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Обращение первого заместителя председателя правления акционерной компании «Узкимёсаноат» о борьбе с коррупцией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Здравствуйте, уважаемые участники заседания!</w:t>
            </w:r>
          </w:p>
          <w:p>
            <w:pPr>
              <w:jc w:val="both"/>
            </w:pPr>
            <w:r>
              <w:rPr/>
              <w:t xml:space="preserve">Как известно, в соответствии с резолюцией Генеральной Ассамблеи ООН от 21 ноября 2003 года, с 2004 года 9 декабря отмечается как «Международный день борьбы с коррупцией».</w:t>
            </w:r>
            <w:br/>
            <w:r>
              <w:rPr/>
              <w:t xml:space="preserve">В нашей стране государственная политика по противодействию коррупции заключается не в борьбе с последствиями коррупции, а в реализации превентивных мер, направленных на ее предупреждение.</w:t>
            </w:r>
            <w:br/>
            <w:r>
              <w:rPr/>
              <w:t xml:space="preserve">Наглядным примером этого являются принятые в этой сфере концептуальные нормативные правовые акты, административные реформы, направленные на предупреждение коррупции, проводимая работа по сокращению бюрократии в государственном управлении, обеспечению открытости и прозрачности, повышению качества государственных услуг.</w:t>
            </w:r>
            <w:br/>
            <w:r>
              <w:rPr/>
              <w:t xml:space="preserve">Благодаря признанию международным сообществом результатов проводимых реформ по борьбе с коррупцией, в текущем году наша страна улучшила свои позиции на 5 позиций среди 180 стран в Индексе восприятия коррупции, опубликованном международной неправительственной организацией Transparency International за 2023 год, заняв 121 место (в 2022 году она улучшила свои позиции на 14 позиций и заняла 126 место).</w:t>
            </w:r>
            <w:br/>
            <w:r>
              <w:rPr/>
              <w:t xml:space="preserve">Основными факторами, способствующими улучшению наших показателей в данном индексе, являются приоритетное внедрение превентивных механизмов противодействия коррупции на основе соответствующих указов и постановлений Президента Республики Узбекистан, а также определение конкретных мер, направленных на обеспечение прозрачности деятельности государственных органов и организаций.</w:t>
            </w:r>
            <w:br/>
            <w:r>
              <w:rPr/>
              <w:t xml:space="preserve">Безусловно, основными исполнителями этих результатов являются не только органы, ответственные за противодействие коррупции, но и другие государственные органы и организации, бизнес-сообщество, представители институтов гражданского общества, широкая общественность.</w:t>
            </w:r>
            <w:br/>
            <w:r>
              <w:rPr/>
              <w:t xml:space="preserve">Как известно, в эффективной борьбе с коррупцией приоритетным является определение конкретных мер по предупреждению коррупции во всех сферах государственной и общественной жизни, своевременное выявление и пресечение коррупционных правонарушений, устранение условий, способствующих коррупции, и обеспечение неотвратимости ответственности за совершение правонарушений.</w:t>
            </w:r>
            <w:br/>
            <w:r>
              <w:rPr/>
              <w:t xml:space="preserve">В целях определения таких мер и совершенствования механизма противодействия коррупции в системе АО «Узкимёсаноат» разработан ряд внутренних нормативных документов и процедур.</w:t>
            </w:r>
            <w:br/>
            <w:r>
              <w:rPr/>
              <w:t xml:space="preserve">В частности, принято более 10 внутренних ведомственных документов: «Политика по противодействию коррупции», «Положение об управлении конфликтом интересов», «Методика оценки коррупционных рисков», «Кодекс поведения» работников общества и др. Постоянно контролируется соблюдение требований данных внутренних ведомственных документов работниками организации.</w:t>
            </w:r>
            <w:br/>
            <w:r>
              <w:rPr/>
              <w:t xml:space="preserve">Также разработаны и утверждены «Программа противодействия коррупции» АО «Узкимёсаноат», план мероприятий по реализации программы, «Программа обучения работников, занимающих должности с высоким риском коррупции», дорожные карты по выявлению и оценке коррупционных рисков.</w:t>
            </w:r>
            <w:br/>
            <w:r>
              <w:rPr/>
              <w:t xml:space="preserve">Созданы каналы связи, предназначенные для информирования о коррупционных действиях работников общества, информация о каналах связи публично размещается на официальном сайте организации и в социальных сетях.</w:t>
            </w:r>
            <w:br/>
            <w:r>
              <w:rPr/>
              <w:t xml:space="preserve">В настоящее время на официальном сайте Общества постоянно размещается более 30 видов общественно значимой информации в целях обеспечения открытости деятельности организации для граждан и общественности.</w:t>
            </w:r>
            <w:br/>
            <w:r>
              <w:rPr/>
              <w:t xml:space="preserve">Совместно с антикоррупционным агентством и АО «Узкимёсаноат» проведен ряд практических работ по формированию бескомпромиссной позиции у работников системы.</w:t>
            </w:r>
            <w:br/>
            <w:r>
              <w:rPr/>
              <w:t xml:space="preserve">В частности, в рамках поставленных задач 15 руководящих работников организации, работающих на должностях и функциях с высоким риском коррупции, прошли обучение в международной учебной организации «CERT ACADEMY GROUP» по курсу повышения квалификации по противодействию коррупции на основе стандарта ISO 37001.</w:t>
            </w:r>
            <w:br/>
            <w:r>
              <w:rPr/>
              <w:t xml:space="preserve">Кроме того, в рамках утвержденной специальной программы обучения в общей сложности 54 работника и 22 новых работника, принятых на работу в организацию, прошли обучение по противодействию коррупции.</w:t>
            </w:r>
            <w:br/>
            <w:r>
              <w:rPr/>
              <w:t xml:space="preserve">Следует отметить, что Агентство провело рейтинговую оценку эффективности антикоррупционной работы Компании через электронную площадку и получило оценку «хорошо», набрав 90 баллов.</w:t>
            </w:r>
            <w:br/>
            <w:r>
              <w:rPr/>
              <w:t xml:space="preserve">Сегодняшнее мероприятие «День открытых дверей» организовано с целью обеспечения открытости деятельности организации, ее подотчетности обществу и гражданам, предоставления СМИ, журналистам, блогерам и гражданам полных ответов на интересующие их вопросы.</w:t>
            </w:r>
            <w:br/>
            <w:r>
              <w:rPr/>
              <w:t xml:space="preserve">Как мы все знаем, создание эффективной системы противодействия коррупции — сложный и ответственный процесс. При этом каждый из нас должен не только осознанно соблюдать принятые в нашей стране законодательные акты, но и относиться к этой работе как к своему человеческому долгу.</w:t>
            </w:r>
            <w:br/>
            <w:r>
              <w:rPr/>
              <w:t xml:space="preserve">Нужно уметь говорить «нет» любым проявлениям коррупции, а также формировать в себе иммунитет к коррупции. Борьба с коррупцией должна стать нашим общим делом и приоритетом.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С уважением,</w:t>
            </w:r>
            <w:br/>
            <w:r>
              <w:rPr>
                <w:b w:val="1"/>
                <w:bCs w:val="1"/>
              </w:rPr>
              <w:t xml:space="preserve">Первый заместитель Председателя Правления АО «Узкимёсаноат»</w:t>
            </w:r>
            <w:br/>
            <w:r>
              <w:rPr>
                <w:b w:val="1"/>
                <w:bCs w:val="1"/>
              </w:rPr>
              <w:t xml:space="preserve">Э. Коржиков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https://new.uzkimyosanoat.uz/ru/anticorruption/message/obrashchenie-pervogo-zamestitelya-predsedatelya-pravleniya-akcionernoy-kompanii-uzkimyosanoat-o-borbe-s-korrupciey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