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председателя правления акционерного общества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Уважаемые коллеги и партнеры!</w:t>
            </w:r>
            <w:br/>
            <w:r>
              <w:rPr/>
              <w:t xml:space="preserve">В последние годы обеспечение прозрачности деятельности органов государственной власти и управления, борьба с бюрократизмом и различными формами коррупции стали приоритетными направлениями государственной политики в нашей стране.</w:t>
            </w:r>
            <w:br/>
            <w:r>
              <w:rPr/>
              <w:t xml:space="preserve">Наглядным примером этого являются принятые в данной сфере концептуальные нормативные правовые акты, а также административные реформы, направленные на профилактику коррупции.</w:t>
            </w:r>
            <w:br/>
            <w:r>
              <w:rPr/>
              <w:t xml:space="preserve">В частности, принятие Закона «О противодействии коррупции» явилось определенной правовой основой для начатых в этой сфере реформ, а Указы Президента «О дополнительных мерах по совершенствованию системы противодействия коррупции в Республике Узбекистан» и «О мерах по созданию условий бескомпромиссного противодействия коррупции, резкому сокращению коррупционных факторов в государственном и общественном управлении и расширению участия в этом общественности», а также Закон Республики Узбекистан «О конфликте интересов» выступают важными концептуальными документами, направленными на раннее предупреждение коррупции. Безусловно, главными исполнителями этих результатов являются не только органы, ответственные за противодействие коррупции, но и другие государственные органы и организации, представители бизнес-сообщества, институты гражданского общества, широкая общественность.</w:t>
            </w:r>
            <w:br/>
            <w:r>
              <w:rPr/>
              <w:t xml:space="preserve">В этом месте я хотел бы привести цитату из выступления Президента Республики Узбекистан Шавката Мирзиёева: «Мы будем упорно бороться, чтобы этому пороку вообще не было места в нашем обществе. Мы все должны сообща работать над тем, чтобы такой принципиальный подход прочно утвердился в жизни нашего общества».</w:t>
            </w:r>
            <w:br/>
            <w:r>
              <w:rPr/>
              <w:t xml:space="preserve">Кроме того, тот факт, что в ежегодном Послании Главы государства специально затрагивается вопрос противодействия коррупции, и принятие многочисленных законодательных актов в этой сфере, свидетельствует о важности этого направления на уровне государственной политики.</w:t>
            </w:r>
            <w:br/>
            <w:r>
              <w:rPr/>
              <w:t xml:space="preserve">Коллектив АО «Узкимёсаноат» прекрасно осознает возложенную на нас ответственность и, в свою очередь, сделает все от нас зависящее для эффективной реализации системы противодействия коррупции в системе. Организация отвергает любые формы и проявления коррупционных действий и обеспечивает формирование в обществе резкой нетерпимости к коррупции.</w:t>
            </w:r>
            <w:br/>
            <w:r>
              <w:rPr/>
              <w:t xml:space="preserve">Как известно, создание эффективной системы противодействия коррупции - процесс сложный, но важный и необходимый. Каждый из нас в этом вопросе должен не только осознанно соблюдать принятые в нашей стране законодательные акты, но и подходить к этому вопросу как к своему человеческому долгу. Ведь мы живем в стране, где главенствует законодательство, которым могут гордиться наши дети и все граждане Республики Узбекистан!</w:t>
            </w:r>
            <w:br/>
            <w:r>
              <w:rPr/>
              <w:t xml:space="preserve">Принимая во внимание антикоррупционные требования и этические нормы, АО «Узкимёсаноат» добросовестно выполняет свои обязательства, неукоснительно соблюдает законодательство, обеспечивает открытость своей деятельности, придерживается принципов равноправной конкуренции, уделяет особое внимание формированию корпоративной культуры честности, открытости и добросовестности.</w:t>
            </w:r>
            <w:br/>
            <w:r>
              <w:rPr/>
              <w:t xml:space="preserve">Пользуясь случаем, еще раз призываю коллег, партнеров и соотечественников неукоснительно придерживаться стандартов ведения бизнеса и антикоррупционных принципов, не допускать конфликта интересов и своевременно сообщать о возможных нарушениях закона. Борьба с коррупцией должна стать нашим общим делом и миссией. Я призываю всех вас объединиться в этом вопросе.</w:t>
            </w:r>
          </w:p>
          <w:p>
            <w:pPr>
              <w:jc w:val="end"/>
            </w:pPr>
            <w:br/>
            <w:r>
              <w:rPr/>
              <w:t xml:space="preserve">С уважением,</w:t>
            </w:r>
            <w:br/>
            <w:r>
              <w:rPr>
                <w:b w:val="1"/>
                <w:bCs w:val="1"/>
              </w:rPr>
              <w:t xml:space="preserve">Тимур Мухамеджанов, </w:t>
            </w:r>
            <w:br/>
            <w:r>
              <w:rPr>
                <w:b w:val="1"/>
                <w:bCs w:val="1"/>
              </w:rPr>
              <w:t xml:space="preserve">Председатель Правления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https://new.uzkimyosanoat.uz/ru/anticorruption/message/o-zkimyosanoat-aksiyadorlik-jamiyati-boshqaruvi-raisining-murojaati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