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26-oktabr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 axborot va kiberxavfsizlikning taʼminlanganligi holati boʻyicha eng yuqori natija qayd etgan top 20 davlat va xoʻjalik boshqaruvi hamda mahalliy davlat hokimiyati organlari qatoridan joy oldi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Oʻzbekiston Respublikasi Prezidentining 2020-yil 15-iyundagi PQ-4751-sonli hamda Vazirlar mahkamasining 2021-yil 15-iyundagi №373-sonli qarorlarida yuklatilgan vazifalarga muvofiq, “Kiberxavfsizlik markazi” DUK, Davlat va xoʻjalik boshqaruvi, hamda mahalliy davlat hokimiyati organlarida axborot va kiberxavfsizlikning taʼminlanganligi holati 2022-yil 3-choragi yakuniy natijalari boʻyicha reyting baholash oʻtkazildi. Baholash “Kiberxavfsizlik markazi” DUKning axborot va kiberxavfsizlik monitoringi tizimidagi tashkilotlar tomonidan taqdim etilgan maʼlumotlarga asoslandi.</w:t>
            </w:r>
          </w:p>
          <w:p>
            <w:pPr/>
            <w:r>
              <w:rPr>
                <w:b w:val="1"/>
                <w:bCs w:val="1"/>
              </w:rPr>
              <w:t xml:space="preserve">Quyida axborot va kiberxavfsizlikning taʼminlanganligi holati boʻyicha yuqori reytingli (TOP 20) tashkilotlar keltiriladi:</w:t>
            </w:r>
            <w:r>
              <w:rPr/>
              <w:t xml:space="preserve"> </w:t>
            </w:r>
          </w:p>
          <w:p>
            <w:pPr/>
            <w:r>
              <w:rPr/>
              <w:t xml:space="preserve">1. Oʻzbekiston Respublikasi Markaziy banki – 99,1 ball</w:t>
            </w:r>
          </w:p>
          <w:p>
            <w:pPr/>
            <w:r>
              <w:rPr/>
              <w:t xml:space="preserve">2. Oʻzbekiston Respublikasi Adliya vazirligi - 97.9 ball</w:t>
            </w:r>
          </w:p>
          <w:p>
            <w:pPr/>
            <w:r>
              <w:rPr/>
              <w:t xml:space="preserve">3. Oʻzbekiston Respublikasi Davlat bojxona qoʻmitasi - 97.6 ball</w:t>
            </w:r>
          </w:p>
          <w:p>
            <w:pPr/>
            <w:r>
              <w:rPr/>
              <w:t xml:space="preserve">4. “Asaka” aksiyadorlik tijorat banki - 95.5 ball</w:t>
            </w:r>
          </w:p>
          <w:p>
            <w:pPr/>
            <w:r>
              <w:rPr/>
              <w:t xml:space="preserve">5. Oʻzbekiston Respublikasi Davlat statistika qoʻmitasi - 95.2 ball</w:t>
            </w:r>
          </w:p>
          <w:p>
            <w:pPr/>
            <w:r>
              <w:rPr/>
              <w:t xml:space="preserve">6. “Mikrokreditbank” aksiyadorlik-tijorat banki - 95.1 ball</w:t>
            </w:r>
          </w:p>
          <w:p>
            <w:pPr/>
            <w:r>
              <w:rPr/>
              <w:t xml:space="preserve">7. Oʻzbekiston Respublikasi aksiyadorlik tijorat "Xalq banki" – 94 ball</w:t>
            </w:r>
          </w:p>
          <w:p>
            <w:pPr/>
            <w:r>
              <w:rPr/>
              <w:t xml:space="preserve">8. Oʻzsanoatqurilishbank” aksiyadorlik tijorat banki- 93.6 ball</w:t>
            </w:r>
          </w:p>
          <w:p>
            <w:pPr/>
            <w:r>
              <w:rPr/>
              <w:t xml:space="preserve">9. “Aloqabank” aksiyadorlik tijorat banki - 93.1 ball</w:t>
            </w:r>
          </w:p>
          <w:p>
            <w:pPr/>
            <w:r>
              <w:rPr/>
              <w:t xml:space="preserve">10. “Ipoteka-bank” aksiyadorlik tijorat ipoteka banki - 92.4 ball</w:t>
            </w:r>
          </w:p>
          <w:p>
            <w:pPr/>
            <w:r>
              <w:rPr/>
              <w:t xml:space="preserve">11. Navoiy kon-metallurgiya kombinati -92.3 ball</w:t>
            </w:r>
          </w:p>
          <w:p>
            <w:pPr/>
            <w:r>
              <w:rPr/>
              <w:t xml:space="preserve">12. Namangan viloyati xokimligi - 92.2 ball</w:t>
            </w:r>
          </w:p>
          <w:p>
            <w:pPr/>
            <w:r>
              <w:rPr/>
              <w:t xml:space="preserve">13. Oʻzbekiston Respublikasi Davlat aktivlarini boshqarish agentligi – 91.6 ball</w:t>
            </w:r>
          </w:p>
          <w:p>
            <w:pPr/>
            <w:r>
              <w:rPr/>
              <w:t xml:space="preserve">14. “Oʻzsanoatqurilishmateriallari” uyushmasi - 91.4 ball</w:t>
            </w:r>
          </w:p>
          <w:p>
            <w:pPr/>
            <w:r>
              <w:rPr/>
              <w:t xml:space="preserve">15. Oʻzbekiston Respublikasi Davlat soliq qoʻmitasi huzuridagi Kadastr agentligi – 90.3 ball</w:t>
            </w:r>
          </w:p>
          <w:p>
            <w:pPr/>
            <w:r>
              <w:rPr/>
              <w:t xml:space="preserve">16. “Oʻzbekiston temir yoʻllari” aksiyadorlik jamiyati – 90.3 ball</w:t>
            </w:r>
          </w:p>
          <w:p>
            <w:pPr/>
            <w:r>
              <w:rPr/>
              <w:t xml:space="preserve">17. Olmaliq togʻ-metallurgiya kombinati – 90.2 ball</w:t>
            </w:r>
          </w:p>
          <w:p>
            <w:pPr/>
            <w:r>
              <w:rPr/>
              <w:t xml:space="preserve">18. Fargʻona viloyati hokimligi -89.8 ball</w:t>
            </w:r>
          </w:p>
          <w:p>
            <w:pPr/>
            <w:r>
              <w:rPr>
                <w:b w:val="1"/>
                <w:bCs w:val="1"/>
              </w:rPr>
              <w:t xml:space="preserve">19. “Oʻzkimyosanoat” aksiyadorlik jamiyati – 89.7 ball</w:t>
            </w:r>
          </w:p>
          <w:p>
            <w:pPr/>
            <w:r>
              <w:rPr/>
              <w:t xml:space="preserve">20. Oʻzbekiston Respublikasi oliy va oʻrta maxsus taʼlim vazirligi -89.2 ball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https://new.uzkimyosanoat.uz/oz/press/news/uzkimyosanoat-axborot-kiberxavfsizlik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