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30-yanvar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Sarhisob: 2025-yilda kimyo sanoatida barqaror o‘sish qayd etildi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2025-yilda kimyo korxonalari tomonidan jami 21,4 trln so‘mlik tovar mahsulotlari ishlab chiqarildi. O‘sish sur’ati 108,1 foizga yetdi.</w:t>
            </w:r>
          </w:p>
          <w:p>
            <w:pPr>
              <w:jc w:val="both"/>
            </w:pPr>
            <w:r>
              <w:rPr/>
              <w:t xml:space="preserve">Hisobot davrida sof holda 1 453,8 ming tonna mineral o‘g‘itlar ishlab chiqarildi. Jumladan, 1 112,1 ming tonna azotli o‘g‘itlar, 121,0 ming tonna fosforli o‘g‘itlar va 220,6 ming tonna kaliyli o‘g‘itlar ishlab chiqarildi.</w:t>
            </w:r>
          </w:p>
          <w:p>
            <w:pPr>
              <w:jc w:val="both"/>
            </w:pPr>
            <w:r>
              <w:rPr/>
              <w:t xml:space="preserve">Kimyo sanoatida erishilgan ushbu natijalar sohaning barqaror rivojlanayotganini hamda ichki bozor ehtiyojlarini ta’minlashda muhim ahamiyat kasb etayotganini ko‘rsatadi.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https://new.uzkimyosanoat.uz/oz/press/news/sarhisob-2025-yilda-kimyo-sanoatida-barqaror-o-sish-qayd-eti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