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14-avgust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Qaror va ijro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Prezidentimizning “Kambagʻallikdan farovonlik sari” dasturini amalga oshirish boʻyicha birinchi navbatdagi chora-tadbirlar toʻgʻrisidagi PQ-330-son qarori ijrosini taʼminlash maqsadida “Oʻzkimyosanoat” AJga Fargʻona viloyati Yozyovon tumanidagi “Ishtirxon”, “Yangiobod” va “Suvliariq” MFYlari biriktirilgan.</w:t>
            </w:r>
          </w:p>
          <w:p>
            <w:pPr/>
            <w:r>
              <w:rPr/>
              <w:t xml:space="preserve">“Oʻzkimyosanoat” AJ ishchi guruhi ushbu mahallalarda aholining bandligini oshirish, yangi ish oʻrinlarini yaratish, infratuzilmaviy obyektlarni taʼmirlash kabi bir qator tizimli ishlarni olib bordi.  </w:t>
            </w:r>
          </w:p>
          <w:p>
            <w:pPr/>
            <w:r>
              <w:rPr/>
              <w:t xml:space="preserve">Mana shunday xayrli ishlardan birida ushbu mahallalarda ijtimoiy himoya yagona reyestriga kiruvchi fuqarolarga Jamiyat tomonidan 4 turdagi 63 ta uy-roʻzgʻor buyumlari, oʻz-oʻzini band qilish uchun maxsus texnikalar va ish qurollari topshirildi. </w:t>
            </w:r>
          </w:p>
          <w:p>
            <w:pPr/>
            <w:r>
              <w:rPr/>
              <w:t xml:space="preserve">Shuningdek, 24 ta oilaga quvvati 5 kVt boʻlgan, umumiy 125 kVt quvvatdagi quyosh panellarini oʻrnatish boʻyicha sertifikatlar taqdim etildi.</w:t>
            </w:r>
          </w:p>
          <w:p>
            <w:pPr/>
            <w:r>
              <w:rPr/>
              <w:t xml:space="preserve">“Oʻzkimyosanoat” AJ mazkur hududlarda amalga oshirilayotgan islohotlarni yanada samarali va tizimli tashkil etishda xayrli ishlarni davom ettiradi.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https://new.uzkimyosanoat.uz/oz/press/news/qaror-va-ijro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