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 faoliyati “Ochiqlik indeksi – 2025”da yuqori baholandi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Korrupsiyaga qarshi kurashish agentligi 2025-yil yakuniga ko‘ra davlat organlari va tashkilotlarida ochiqlik darajasini baholash natijalari doirasida vazirliklar kesimidagi reytingni e’lon qildi.</w:t>
            </w:r>
          </w:p>
          <w:p>
            <w:pPr>
              <w:jc w:val="both"/>
            </w:pPr>
            <w:r>
              <w:rPr/>
              <w:t xml:space="preserve">Reytingga ko‘ra, jami 97 ta vazirlik, idora, muassasa va mahalliy davlat hokimiyati organlari faoliyati baholandi. Baholash 84 ta mezonni o‘z ichiga olgan 8 ta indikator asosida amalga oshirildi.</w:t>
            </w:r>
          </w:p>
          <w:p>
            <w:pPr>
              <w:jc w:val="both"/>
            </w:pPr>
            <w:r>
              <w:rPr/>
              <w:t xml:space="preserve">Yakuniy natijalarga ko‘ra, 66 ta davlat organi “yashil”, 22 tasi “sariq” va 9 tasi “qizil” toifaga kiritildi. 2022-yildagi ilk natijalar bilan solishtirilganda, “yashil” toifadagi tashkilotlar soni 3,5 barobarga oshgan. Shu bilan birga, “sariq” toifadagilar 2 barobarga, “qizil” toifadagilar esa 3 barobarga kamaygan.</w:t>
            </w:r>
          </w:p>
          <w:p>
            <w:pPr>
              <w:jc w:val="both"/>
            </w:pPr>
            <w:r>
              <w:rPr/>
              <w:t xml:space="preserve">Ahamiyatlisi, mazkur reytingda “O‘zkimyosanoat” AJ 80,0 ball bilan yashil ko'rsatkichni qayd etdi.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https://new.uzkimyosanoat.uz/oz/press/news/o-zkimyosanoat-aj-faoliyati-ochiqlik-indeksi-2025-da-yuqori-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