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da Mustaqillik bayrami nishonlandi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Mustaqilligining 34 yilligi munosabati bilan "Oʻzkimyosanoat" aksiyadorlik jamiyatida "Vatan uchun, millat uchun, xalq uchun!" shiori ostida tantanali bayram tadbiri tashkil etildi. </w:t>
            </w:r>
          </w:p>
          <w:p>
            <w:pPr>
              <w:jc w:val="both"/>
            </w:pPr>
            <w:r>
              <w:rPr/>
              <w:t xml:space="preserve">Unda jamiyat rahbariyati xodimlarni qutlab, ezgu tilaklarini izhor etdi. Kimyo sanoatini rivojlantirishga hissa qoʻshayotgan, ishlab chiqarishda yuqori koʻrsatkichlarga erishayotgan va faol xodimlarga faxriy yorliqlar topshirildi. Tadbirga Oʻzbek Milliy akademik drama teatri sanʼatkorlari ham tashrif buyurib, bayramga oʻzgacha ruh bagʻishlashdi.</w:t>
            </w:r>
          </w:p>
          <w:p>
            <w:pPr>
              <w:jc w:val="both"/>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https://new.uzkimyosanoat.uz/oz/press/news/o-zkimyosanoat-aj-da-mustaqillik-bayrami-nishonlandi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