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23-oktabr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Malaka oshirish kurslarida dolzarb masalalar muhokama etilmoqda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Milliy Mass-mediani qo'llab-quvvatlash va rivojlantirish jamoat fondi tomonidan "Media va kommunikatsiyalar maktabi" loyihasi doirasida matbuot kotiblari uchun malaka oshirish kursi o'tkazilmoqda.</w:t>
            </w:r>
          </w:p>
          <w:p>
            <w:pPr/>
            <w:r>
              <w:rPr/>
              <w:t xml:space="preserve">Uch kun davom etadigan malaka oshirish kurslarida vazirlik, idora, tashkilot va kompaniyalar Matbuot kotiblari qatorida "O'zkimyosanoat" aksiyadorlik jamiyati Matbuot xizmati  rahbari ham ishtirok etmoqda.</w:t>
            </w:r>
          </w:p>
          <w:p>
            <w:pPr/>
            <w:r>
              <w:rPr/>
              <w:t xml:space="preserve">Kursda axborot madaniyati sohasidagi bilimlarini oshirish, jamoatchilik va ommaviy axborot vositalari vakillari bilan ishlash bo'yicha amaliy ko'nikmalar, inqirozli kommunikatsiyalar, taym menedjment va PR strategiya bo'yicha bilimlar shakllantirilmoqda.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"O'zkimyosanoat"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https://new.uzkimyosanoat.uz/oz/press/news/media-school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