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Matbuot xizmati “Navoiyazot” AJda</w:t>
      </w:r>
    </w:p>
    <w:bookmarkEnd w:id="0"/>
    <w:p w14:paraId="522BF26F" w14:textId="3F0F523B" w:rsidR="00A048F3" w:rsidRDefault="00A048F3">
      <w:pPr>
        <w:rPr>
          <w:sz w:val="28"/>
          <w:szCs w:val="28"/>
          <w:lang w:val="ru-RU"/>
        </w:rPr>
      </w:pPr>
    </w:p>
    <w:tbl>
      <w:tblGrid>
        <w:gridCol/>
      </w:tblGrid>
      <w:tr>
        <w:trPr/>
        <w:tc>
          <w:tcPr>
            <w:noWrap/>
          </w:tcPr>
          <w:p>
            <w:pPr/>
            <w:r>
              <w:rPr>
                <w:sz w:val="19.5"/>
                <w:szCs w:val="19.5"/>
              </w:rPr>
              <w:t xml:space="preserve">Tashrif davomida korxona faoliyati, yangi loyihalar bilan yaqindan tanishish, maxsus film uchun tasvirga olish ishlarini amalga oshirish, Matbuot xizmati faoliyatini zamonaviy yondashuvda yo’lga qo’yish yuzasidan seminarlar, yoshlar bilan uchrashuv, ochiq muloqot va so’rovnomalar o’tkazish reja qilingan. Jarayonlarni kuzatib boring!</w:t>
            </w:r>
          </w:p>
          <w:p>
            <w:pPr/>
          </w:p>
          <w:p>
            <w:pPr/>
            <w:r>
              <w:rPr/>
              <w:t xml:space="preserve"> </w:t>
            </w:r>
          </w:p>
          <w:p>
            <w:pPr>
              <w:jc w:val="end"/>
            </w:pPr>
            <w:r>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https://new.uzkimyosanoat.uz/oz/press/news/korxona-faoliyati-yangi-loyihalar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