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13-mart</w:t>
      </w:r>
    </w:p>
    <w:p w14:paraId="65A7E376" w14:textId="29A957ED" w:rsidR="004D4932" w:rsidRPr="00A048F3" w:rsidRDefault="00A048F3" w:rsidP="00AD52D5">
      <w:pPr>
        <w:rPr>
          <w:b/>
          <w:sz w:val="32"/>
          <w:szCs w:val="28"/>
          <w:lang w:val="en-US"/>
        </w:rPr>
      </w:pPr>
      <w:bookmarkStart w:id="0" w:name="_GoBack"/>
      <w:r>
        <w:rPr>
          <w:b/>
          <w:sz w:val="32"/>
          <w:szCs w:val="28"/>
          <w:lang w:val="en-US"/>
        </w:rPr>
        <w:t>E'tirof</w:t>
      </w:r>
    </w:p>
    <w:bookmarkEnd w:id="0"/>
    <w:p w14:paraId="522BF26F" w14:textId="3F0F523B" w:rsidR="00A048F3" w:rsidRDefault="00A048F3">
      <w:pPr>
        <w:rPr>
          <w:sz w:val="28"/>
          <w:szCs w:val="28"/>
          <w:lang w:val="ru-RU"/>
        </w:rPr>
      </w:pPr>
    </w:p>
    <w:tbl>
      <w:tblGrid>
        <w:gridCol/>
      </w:tblGrid>
      <w:tr>
        <w:trPr/>
        <w:tc>
          <w:tcPr>
            <w:noWrap/>
          </w:tcPr>
          <w:p>
            <w:pPr/>
            <w:r>
              <w:rPr/>
              <w:t xml:space="preserve">8-mart - Xalqaro xotin-qizlar kuni arafasida “Oʻzkimyosanoat” AJda faoliyat olib borayotgan bir qator mutaxassis ayol-qizlar Muhtaram Prezidentimiz rahnamoligida olib borilayotgan xalqchil islohotlar muvaffaqiyatidagi faol ishtiroki, rahbariyat tomonidan berilayotgan topshiriqlarni oʻz vaqtida samarali va sidqidildan bajarishda munosib hissasini qoʻshganligi, jamiyatda ish samaradorligini oshirishda jonbozlik koʻrsatgani uchun Boshqaruv raisi tomonidan faxriy yorliq bilan taqdirlanishdi.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https://new.uzkimyosanoat.uz/oz/press/news/e-tirof</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