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9-fevral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Alisher Navoiy xotirasiga hurmat bajo keltirildi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Bugun "Adiblar xiyoboni"da hazrat Mir Alisher Navoiy bobomiz tavalludining 583 yilligi munosabati bilan bayram tadbiri tashkil etildi.</w:t>
            </w:r>
          </w:p>
          <w:p>
            <w:pPr/>
            <w:r>
              <w:rPr/>
              <w:t xml:space="preserve">Unda vazirlik va idoralar, tashkilotlar va OTM vakillari, ijodkorlar ishtirok etishdi. </w:t>
            </w:r>
          </w:p>
          <w:p>
            <w:pPr/>
            <w:r>
              <w:rPr/>
              <w:t xml:space="preserve">Tadbirda Navoiy ijodining hozirgi kundagi ahamiyati, uning jahon adabiyotida tutgan o‘rni haqida so‘z bordi. Qolaversa, mamlakatimiz oliygohlarida tahsil olayotgan chet ellik talabalar tomonidan Navoiy g‘azallari va ruboiylari ijro etildi. </w:t>
            </w:r>
          </w:p>
          <w:p>
            <w:pPr/>
            <w:r>
              <w:rPr/>
              <w:t xml:space="preserve"> "O‘zkimyosanoat" aksiyadorlik jamiyati jamoasi va tarmoq korxonalari vakillari ham mazkur tadbirda faol ishtirok etishdi. Navoiy haykali poyiga gulchambar qo‘yilib, buyuk mutaffakir xotirasiga hurmat bajo keltirildi.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https://new.uzkimyosanoat.uz/oz/press/news/alisher-navoiy-xotirasiga-hurmat-bajo-keltirildi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