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Rahbariyat qabuli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Fuqarolar Kompaniya rahbariyati tomonidan </w:t>
            </w:r>
            <w:hyperlink r:id="rId7" w:history="1">
              <w:r>
                <w:rPr/>
                <w:t xml:space="preserve">belgilangan vaqtda</w:t>
              </w:r>
            </w:hyperlink>
            <w:r>
              <w:rPr/>
              <w:t xml:space="preserve"> va </w:t>
            </w:r>
            <w:hyperlink r:id="rId8" w:history="1">
              <w:r>
                <w:rPr/>
                <w:t xml:space="preserve">o'rnatilgan tartibda</w:t>
              </w:r>
            </w:hyperlink>
            <w:r>
              <w:rPr/>
              <w:t xml:space="preserve"> qabul qilinadi.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https://new.uzkimyosanoat.uz/oz/interactive/appointment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