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20-may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aksiyadorlik jamiyati</w:t>
        <w:br/>
        <w:t>aksiyadorlarining navbatdan tashqari umumiy yigʻilishida</w:t>
        <w:br/>
        <w:t>qabul qilingan qarorlar bo‘yicha ovoz berish yakunlari (14.02.2025)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“O‘zkimyosanoat” </w:t>
            </w:r>
            <w:r>
              <w:rPr>
                <w:b w:val="1"/>
                <w:bCs w:val="1"/>
              </w:rPr>
              <w:t xml:space="preserve">aksiyadorlik jamiyati</w:t>
            </w:r>
            <w:br/>
            <w:r>
              <w:rPr>
                <w:b w:val="1"/>
                <w:bCs w:val="1"/>
              </w:rPr>
              <w:t xml:space="preserve">aksiyadorlarining </w:t>
            </w:r>
            <w:r>
              <w:rPr>
                <w:b w:val="1"/>
                <w:bCs w:val="1"/>
              </w:rPr>
              <w:t xml:space="preserve">navbatdan tashqari</w:t>
            </w:r>
            <w:r>
              <w:rPr>
                <w:b w:val="1"/>
                <w:bCs w:val="1"/>
              </w:rPr>
              <w:t xml:space="preserve"> umumiy yigʻilishi</w:t>
            </w:r>
            <w:r>
              <w:rPr>
                <w:b w:val="1"/>
                <w:bCs w:val="1"/>
              </w:rPr>
              <w:t xml:space="preserve">da</w:t>
            </w:r>
            <w:br/>
            <w:r>
              <w:rPr>
                <w:b w:val="1"/>
                <w:bCs w:val="1"/>
              </w:rPr>
              <w:t xml:space="preserve">qabul qilingan qarorlar bo‘yicha ovoz berish yakunlari</w:t>
            </w:r>
          </w:p>
          <w:p>
            <w:pPr/>
            <w:r>
              <w:rPr/>
              <w:t xml:space="preserve"> </w:t>
            </w:r>
          </w:p>
          <w:tbl>
            <w:tblGrid>
              <w:gridCol w:w="4815" w:type="dxa"/>
              <w:gridCol w:w="4530" w:type="dxa"/>
            </w:tblGrid>
            <w:tblPr>
              <w:tblW w:w="0" w:type="auto"/>
              <w:tblCellSpacing w:w="0" w:type="dxa"/>
              <w:tblLayout w:type="autofit"/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r>
              <w:trPr/>
              <w:tc>
                <w:tcPr>
                  <w:tcW w:w="4815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Yigʻilish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oʻtkazilgan joy</w:t>
                  </w:r>
                  <w:r>
                    <w:rPr>
                      <w:b w:val="1"/>
                      <w:bCs w:val="1"/>
                    </w:rPr>
                    <w:t xml:space="preserve">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530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Toshkent shahri Navoiy koʻchasi, 38-uy.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815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Yigʻilish </w:t>
                  </w:r>
                  <w:r>
                    <w:rPr>
                      <w:b w:val="1"/>
                      <w:bCs w:val="1"/>
                    </w:rPr>
                    <w:t xml:space="preserve">o</w:t>
                  </w:r>
                  <w:r>
                    <w:rPr>
                      <w:b w:val="1"/>
                      <w:bCs w:val="1"/>
                    </w:rPr>
                    <w:t xml:space="preserve">ʻtkazilgan sana</w:t>
                  </w:r>
                  <w:r>
                    <w:rPr>
                      <w:b w:val="1"/>
                      <w:bCs w:val="1"/>
                    </w:rPr>
                    <w:t xml:space="preserve">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530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14.02.2025-yil.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1.</w:t>
            </w:r>
            <w:r>
              <w:rPr/>
              <w:t xml:space="preserve"> Sanoq komissiyasi aʼzolari soni 3 (uch) kishidan iborat quyidagi tarkibda tasdiqlansin:</w:t>
            </w:r>
          </w:p>
          <w:p>
            <w:pPr/>
            <w:r>
              <w:rPr>
                <w:i w:val="1"/>
                <w:iCs w:val="1"/>
              </w:rPr>
              <w:t xml:space="preserve">J. Raximov </w:t>
            </w:r>
            <w:r>
              <w:rPr>
                <w:i w:val="1"/>
                <w:iCs w:val="1"/>
              </w:rPr>
              <w:t xml:space="preserve">– jamiyatning korporativ munosabatlar boshqarmasi boshlig‘i;</w:t>
            </w:r>
          </w:p>
          <w:p>
            <w:pPr/>
            <w:r>
              <w:rPr>
                <w:i w:val="1"/>
                <w:iCs w:val="1"/>
              </w:rPr>
              <w:t xml:space="preserve">M</w:t>
            </w:r>
            <w:r>
              <w:rPr>
                <w:i w:val="1"/>
                <w:iCs w:val="1"/>
              </w:rPr>
              <w:t xml:space="preserve">. </w:t>
            </w:r>
            <w:r>
              <w:rPr>
                <w:i w:val="1"/>
                <w:iCs w:val="1"/>
              </w:rPr>
              <w:t xml:space="preserve">Xasanova – jamiyatning korporativ munosabatlar boshqarmasi bosh mutaxassisi;</w:t>
            </w:r>
          </w:p>
          <w:p>
            <w:pPr/>
            <w:r>
              <w:rPr>
                <w:i w:val="1"/>
                <w:iCs w:val="1"/>
              </w:rPr>
              <w:t xml:space="preserve">D.</w:t>
            </w:r>
            <w:r>
              <w:rPr/>
              <w:t xml:space="preserve"> </w:t>
            </w:r>
            <w:r>
              <w:rPr>
                <w:i w:val="1"/>
                <w:iCs w:val="1"/>
              </w:rPr>
              <w:t xml:space="preserve">Ziyodov – jamiyatning korporativ munosabatlar boshqarmasi </w:t>
            </w:r>
            <w:r>
              <w:rPr>
                <w:i w:val="1"/>
                <w:iCs w:val="1"/>
              </w:rPr>
              <w:t xml:space="preserve">y</w:t>
            </w:r>
            <w:r>
              <w:rPr>
                <w:i w:val="1"/>
                <w:iCs w:val="1"/>
              </w:rPr>
              <w:t xml:space="preserve">etakchi mutaxassisi.</w:t>
            </w:r>
          </w:p>
          <w:p>
            <w:pPr/>
            <w:r>
              <w:rPr>
                <w:b w:val="1"/>
                <w:bCs w:val="1"/>
              </w:rPr>
              <w:t xml:space="preserve">Ovoz berish natijalari:</w:t>
            </w:r>
          </w:p>
          <w:p>
            <w:pPr/>
            <w:r>
              <w:rPr/>
              <w:t xml:space="preserve">Tarafdor – 2 927 710 704 ovoz yoki 100 %,             Qarshi – yoʻq,            Betaraf – yoʻq.</w:t>
            </w:r>
          </w:p>
          <w:p>
            <w:pPr/>
            <w:r>
              <w:rPr>
                <w:b w:val="1"/>
                <w:bCs w:val="1"/>
              </w:rPr>
              <w:t xml:space="preserve">2.</w:t>
            </w:r>
            <w:r>
              <w:rPr/>
              <w:t xml:space="preserve"> Aksiyadorlarning umumiy yigʻilishi reglamenti quyidagi tartibda tasdiqlansin:</w:t>
            </w:r>
          </w:p>
          <w:p>
            <w:pPr/>
            <w:r>
              <w:rPr>
                <w:i w:val="1"/>
                <w:iCs w:val="1"/>
              </w:rPr>
              <w:t xml:space="preserve">- asosiy masalalar boʻyicha maʼruzachilarning chiqishlari uchun – </w:t>
            </w:r>
            <w:r>
              <w:rPr>
                <w:i w:val="1"/>
                <w:iCs w:val="1"/>
              </w:rPr>
              <w:t xml:space="preserve">10</w:t>
            </w:r>
            <w:r>
              <w:rPr>
                <w:i w:val="1"/>
                <w:iCs w:val="1"/>
              </w:rPr>
              <w:t xml:space="preserve"> daqiqagacha;</w:t>
            </w:r>
          </w:p>
          <w:p>
            <w:pPr/>
            <w:r>
              <w:rPr>
                <w:i w:val="1"/>
                <w:iCs w:val="1"/>
              </w:rPr>
              <w:t xml:space="preserve">- qoʻshimcha nutq va munozaralar uchun – 5 daqiqagacha;</w:t>
            </w:r>
          </w:p>
          <w:p>
            <w:pPr/>
            <w:r>
              <w:rPr>
                <w:i w:val="1"/>
                <w:iCs w:val="1"/>
              </w:rPr>
              <w:t xml:space="preserve">- ovozlarni hisoblash uchun tanaffus – </w:t>
            </w:r>
            <w:r>
              <w:rPr>
                <w:i w:val="1"/>
                <w:iCs w:val="1"/>
              </w:rPr>
              <w:t xml:space="preserve">5</w:t>
            </w:r>
            <w:r>
              <w:rPr>
                <w:i w:val="1"/>
                <w:iCs w:val="1"/>
              </w:rPr>
              <w:t xml:space="preserve"> daqiqa.</w:t>
            </w:r>
          </w:p>
          <w:p>
            <w:pPr/>
            <w:r>
              <w:rPr>
                <w:b w:val="1"/>
                <w:bCs w:val="1"/>
              </w:rPr>
              <w:t xml:space="preserve">Ovoz berish natijalari:</w:t>
            </w:r>
          </w:p>
          <w:p>
            <w:pPr/>
            <w:r>
              <w:rPr/>
              <w:t xml:space="preserve">Tarafdor – 2 927 710 704 ovoz yoki 100 %,             Qarshi – yoʻq,            Betaraf – yoʻq.</w:t>
            </w:r>
          </w:p>
          <w:p>
            <w:pPr/>
            <w:r>
              <w:rPr>
                <w:b w:val="1"/>
                <w:bCs w:val="1"/>
              </w:rPr>
              <w:t xml:space="preserve">3.1.</w:t>
            </w:r>
            <w:r>
              <w:rPr/>
              <w:t xml:space="preserve"> Mustafayev Jaxongir Ibodullayevich “Oʻzkimyosanoat” AJ boshqaruvi raisining moliya-iqtisodiyot va transformatsiya masalalari bo‘yicha birinchi o‘rinbosari lavozimiga tayinlansin va u bilan qonunchilikda belgilangan tartibda mehnat shartnomasi uch yil muddatga tuzilsin.</w:t>
            </w:r>
          </w:p>
          <w:p>
            <w:pPr/>
            <w:r>
              <w:rPr>
                <w:b w:val="1"/>
                <w:bCs w:val="1"/>
              </w:rPr>
              <w:t xml:space="preserve">3.2.</w:t>
            </w:r>
            <w:r>
              <w:rPr/>
              <w:t xml:space="preserve"> Jamiyat nomidan boshqaruv raisining moliya-iqtisodiyot va transformatsiya masalalari bo‘yicha birinchi J. Mustafayev bilan mazkur bayonnoma qarorining 3.1-bandida nazarda tutilgan muddatga mehnat shartnomasini imzolash vakolati kuzatuv kengashi raisiga berilsin.</w:t>
            </w:r>
          </w:p>
          <w:p>
            <w:pPr/>
            <w:r>
              <w:rPr>
                <w:b w:val="1"/>
                <w:bCs w:val="1"/>
              </w:rPr>
              <w:t xml:space="preserve">Ovoz berish natijalari:</w:t>
            </w:r>
          </w:p>
          <w:p>
            <w:pPr/>
            <w:r>
              <w:rPr/>
              <w:t xml:space="preserve">Tarafdor – 2 927 710 704 ovoz yoki 100 %,             Qarshi – yoʻq,            Betaraf – yoʻq.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https://new.uzkimyosanoat.uz/oz/corporate/disclosure/shareholder-meeting/o-zkimyosanoat-aksiyadorlik-jamiyati-14-02-2025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