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20-may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aksiyadorlik jamiyati</w:t>
        <w:br/>
        <w:t>aksiyadorlarining navbatdan tashqari umumiy yigʻilishida</w:t>
        <w:br/>
        <w:t>qabul qilingan qarorlar bo‘yicha ovoz berish yakunlari (20.03.2025)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 w:w="4815" w:type="dxa"/>
              <w:gridCol w:w="4530" w:type="dxa"/>
            </w:tblGrid>
            <w:tblPr>
              <w:tblW w:w="0" w:type="auto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481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Yigʻilish</w:t>
                  </w:r>
                  <w:r>
                    <w:rPr/>
                    <w:t xml:space="preserve"> </w:t>
                  </w:r>
                  <w:r>
                    <w:rPr>
                      <w:b w:val="1"/>
                      <w:bCs w:val="1"/>
                    </w:rPr>
                    <w:t xml:space="preserve">oʻtkazilgan joy</w:t>
                  </w:r>
                  <w:r>
                    <w:rPr>
                      <w:b w:val="1"/>
                      <w:bCs w:val="1"/>
                    </w:rPr>
                    <w:t xml:space="preserve">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53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Toshkent shahri Navoiy koʻchasi, 38-uy.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81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Yigʻilish </w:t>
                  </w:r>
                  <w:r>
                    <w:rPr>
                      <w:b w:val="1"/>
                      <w:bCs w:val="1"/>
                    </w:rPr>
                    <w:t xml:space="preserve">o</w:t>
                  </w:r>
                  <w:r>
                    <w:rPr>
                      <w:b w:val="1"/>
                      <w:bCs w:val="1"/>
                    </w:rPr>
                    <w:t xml:space="preserve">ʻtkazilgan sana</w:t>
                  </w:r>
                  <w:r>
                    <w:rPr>
                      <w:b w:val="1"/>
                      <w:bCs w:val="1"/>
                    </w:rPr>
                    <w:t xml:space="preserve">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53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20.03.2025-yil.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1.</w:t>
            </w:r>
            <w:r>
              <w:rPr/>
              <w:t xml:space="preserve"> Sanoq komissiyasi aʼzolari soni 3 (uch) kishidan iborat quyidagi tarkibda tasdiqlansin:</w:t>
            </w:r>
          </w:p>
          <w:p>
            <w:pPr/>
            <w:r>
              <w:rPr>
                <w:i w:val="1"/>
                <w:iCs w:val="1"/>
              </w:rPr>
              <w:t xml:space="preserve">B. Sultanov </w:t>
            </w:r>
            <w:r>
              <w:rPr>
                <w:i w:val="1"/>
                <w:iCs w:val="1"/>
              </w:rPr>
              <w:t xml:space="preserve">– jamiyatning korporativ munosabatlar boshqarmasi </w:t>
            </w:r>
            <w:r>
              <w:rPr>
                <w:i w:val="1"/>
                <w:iCs w:val="1"/>
              </w:rPr>
              <w:t xml:space="preserve">boshlig‘i o‘rinbosari</w:t>
            </w:r>
            <w:r>
              <w:rPr>
                <w:i w:val="1"/>
                <w:iCs w:val="1"/>
              </w:rPr>
              <w:t xml:space="preserve">;</w:t>
            </w:r>
          </w:p>
          <w:p>
            <w:pPr/>
            <w:r>
              <w:rPr>
                <w:i w:val="1"/>
                <w:iCs w:val="1"/>
              </w:rPr>
              <w:t xml:space="preserve">M</w:t>
            </w:r>
            <w:r>
              <w:rPr>
                <w:i w:val="1"/>
                <w:iCs w:val="1"/>
              </w:rPr>
              <w:t xml:space="preserve">. </w:t>
            </w:r>
            <w:r>
              <w:rPr>
                <w:i w:val="1"/>
                <w:iCs w:val="1"/>
              </w:rPr>
              <w:t xml:space="preserve">Xasanova – jamiyatning korporativ munosabatlar boshqarmasi bosh mutaxassisi;</w:t>
            </w:r>
          </w:p>
          <w:p>
            <w:pPr/>
            <w:r>
              <w:rPr>
                <w:i w:val="1"/>
                <w:iCs w:val="1"/>
              </w:rPr>
              <w:t xml:space="preserve">D.</w:t>
            </w:r>
            <w:r>
              <w:rPr/>
              <w:t xml:space="preserve"> </w:t>
            </w:r>
            <w:r>
              <w:rPr>
                <w:i w:val="1"/>
                <w:iCs w:val="1"/>
              </w:rPr>
              <w:t xml:space="preserve">Ziyodov – jamiyatning korporativ munosabatlar boshqarmasi </w:t>
            </w:r>
            <w:r>
              <w:rPr>
                <w:i w:val="1"/>
                <w:iCs w:val="1"/>
              </w:rPr>
              <w:t xml:space="preserve">y</w:t>
            </w:r>
            <w:r>
              <w:rPr>
                <w:i w:val="1"/>
                <w:iCs w:val="1"/>
              </w:rPr>
              <w:t xml:space="preserve">etakchi mutaxassisi.</w:t>
            </w:r>
          </w:p>
          <w:p>
            <w:pPr/>
            <w:r>
              <w:rPr>
                <w:b w:val="1"/>
                <w:bCs w:val="1"/>
              </w:rPr>
              <w:t xml:space="preserve">Ovoz berish natijalari:</w:t>
            </w:r>
          </w:p>
          <w:p>
            <w:pPr/>
            <w:r>
              <w:rPr/>
              <w:t xml:space="preserve">Tarafdor – 2 927 710 704 ovoz yoki 100 %,             Qarshi – yoʻq,            Betaraf – yoʻq.</w:t>
            </w:r>
          </w:p>
          <w:p>
            <w:pPr/>
            <w:r>
              <w:rPr>
                <w:b w:val="1"/>
                <w:bCs w:val="1"/>
              </w:rPr>
              <w:t xml:space="preserve">2.</w:t>
            </w:r>
            <w:r>
              <w:rPr/>
              <w:t xml:space="preserve"> Aksiyadorlarning umumiy yigʻilishi reglamenti quyidagi tartibda tasdiqlansin:</w:t>
            </w:r>
          </w:p>
          <w:p>
            <w:pPr/>
            <w:r>
              <w:rPr>
                <w:i w:val="1"/>
                <w:iCs w:val="1"/>
              </w:rPr>
              <w:t xml:space="preserve">- asosiy masalalar boʻyicha maʼruzachilarning chiqishlari uchun – </w:t>
            </w:r>
            <w:r>
              <w:rPr>
                <w:i w:val="1"/>
                <w:iCs w:val="1"/>
              </w:rPr>
              <w:t xml:space="preserve">10</w:t>
            </w:r>
            <w:r>
              <w:rPr>
                <w:i w:val="1"/>
                <w:iCs w:val="1"/>
              </w:rPr>
              <w:t xml:space="preserve"> daqiqagacha;</w:t>
            </w:r>
          </w:p>
          <w:p>
            <w:pPr/>
            <w:r>
              <w:rPr>
                <w:i w:val="1"/>
                <w:iCs w:val="1"/>
              </w:rPr>
              <w:t xml:space="preserve">- qoʻshimcha nutq va munozaralar uchun – 5 daqiqagacha;</w:t>
            </w:r>
          </w:p>
          <w:p>
            <w:pPr/>
            <w:r>
              <w:rPr>
                <w:i w:val="1"/>
                <w:iCs w:val="1"/>
              </w:rPr>
              <w:t xml:space="preserve">- ovozlarni hisoblash uchun tanaffus – </w:t>
            </w:r>
            <w:r>
              <w:rPr>
                <w:i w:val="1"/>
                <w:iCs w:val="1"/>
              </w:rPr>
              <w:t xml:space="preserve">5</w:t>
            </w:r>
            <w:r>
              <w:rPr>
                <w:i w:val="1"/>
                <w:iCs w:val="1"/>
              </w:rPr>
              <w:t xml:space="preserve"> daqiqa.</w:t>
            </w:r>
          </w:p>
          <w:p>
            <w:pPr/>
            <w:r>
              <w:rPr>
                <w:b w:val="1"/>
                <w:bCs w:val="1"/>
              </w:rPr>
              <w:t xml:space="preserve">Ovoz berish natijalari:</w:t>
            </w:r>
          </w:p>
          <w:p>
            <w:pPr/>
            <w:r>
              <w:rPr/>
              <w:t xml:space="preserve">Tarafdor – 2 927 710 704 ovoz yoki 100 %,             Qarshi – yoʻq,            Betaraf – yoʻq. </w:t>
            </w:r>
          </w:p>
          <w:p>
            <w:pPr/>
            <w:r>
              <w:rPr>
                <w:b w:val="1"/>
                <w:bCs w:val="1"/>
              </w:rPr>
              <w:t xml:space="preserve">3.1</w:t>
            </w:r>
            <w:r>
              <w:rPr/>
              <w:t xml:space="preserve"> “Oʻzkimyosanoat” AJ kuzatuv kengashi a’zosi Mirzamahmudov Jo‘rabek Tursunpulatovichning vakolatlari muddatidan ilgari tugatilsin.</w:t>
            </w:r>
          </w:p>
          <w:p>
            <w:pPr/>
            <w:r>
              <w:rPr>
                <w:b w:val="1"/>
                <w:bCs w:val="1"/>
              </w:rPr>
              <w:t xml:space="preserve">3.2.</w:t>
            </w:r>
            <w:r>
              <w:rPr/>
              <w:t xml:space="preserve"> Oʻzbekiston Respublikasi Iqtisodiyot va moliya vazirining oʻrinbosari Mustafayev Xurshed Baxtiyorovich “Oʻzkimyosanoat” AJ kuzatuv kengashi tarkibiga saylansin.</w:t>
            </w:r>
          </w:p>
          <w:p>
            <w:pPr/>
            <w:r>
              <w:rPr>
                <w:b w:val="1"/>
                <w:bCs w:val="1"/>
              </w:rPr>
              <w:t xml:space="preserve">Ovoz berish natijalari:</w:t>
            </w:r>
          </w:p>
          <w:p>
            <w:pPr/>
            <w:r>
              <w:rPr/>
              <w:t xml:space="preserve">Tarafdor – 2 927 710 704 ovoz yoki 100 %,             Qarshi – yoʻq,            Betaraf – yoʻq.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https://new.uzkimyosanoat.uz/oz/corporate/disclosure/shareholder-meeting/o-zkimyosanoat-aksiyadorlik-jamiyati--20-03-2025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