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aksiyadorlik jamiyati yagona aksiyadorining 2-son qarori  (25.02.2021)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KUN TARTIBI: </w:t>
            </w:r>
            <w:r>
              <w:rPr/>
              <w:t xml:space="preserve">Korxonalarning ustav kapitalidagi “O'zkimyosanoat” AJ ulushini Davlat aktivlarini boshqarish agentligiga o'tkazish to'g'risida</w:t>
            </w:r>
          </w:p>
          <w:p>
            <w:pPr/>
            <w:hyperlink r:id="rId7" w:history="1">
              <w:r>
                <w:rPr/>
                <w:t xml:space="preserve">Hujjatni 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https://new.uzkimyosanoat.uz/oz/corporate/disclosure/shareholder-decisions/decision-2-20210225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