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2022-yil 31-may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"O‘zkimyosanoat" AJning 2021 yil yakuni bo‘yicha sof foydasi taqsimoti loyihasi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tbl>
            <w:tblGrid>
              <w:gridCol/>
              <w:gridCol/>
              <w:gridCol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noWrap/>
                </w:tcPr>
                <w:p>
                  <w:pPr>
                    <w:jc w:val="center"/>
                  </w:pPr>
                  <w:r>
                    <w:rPr>
                      <w:b w:val="1"/>
                      <w:bCs w:val="1"/>
                    </w:rPr>
                    <w:t xml:space="preserve">T/r</w:t>
                  </w:r>
                </w:p>
              </w:tc>
              <w:tc>
                <w:tcPr>
                  <w:noWrap/>
                </w:tcPr>
                <w:p>
                  <w:pPr>
                    <w:jc w:val="center"/>
                  </w:pPr>
                  <w:r>
                    <w:rPr>
                      <w:b w:val="1"/>
                      <w:bCs w:val="1"/>
                    </w:rPr>
                    <w:t xml:space="preserve">Nomi</w:t>
                  </w:r>
                </w:p>
              </w:tc>
              <w:tc>
                <w:tcPr>
                  <w:noWrap/>
                </w:tcPr>
                <w:p>
                  <w:pPr>
                    <w:jc w:val="center"/>
                  </w:pPr>
                  <w:r>
                    <w:rPr>
                      <w:b w:val="1"/>
                      <w:bCs w:val="1"/>
                    </w:rPr>
                    <w:t xml:space="preserve">Foiz</w:t>
                  </w:r>
                </w:p>
              </w:tc>
              <w:tc>
                <w:tcPr>
                  <w:noWrap/>
                </w:tcPr>
                <w:p>
                  <w:pPr>
                    <w:jc w:val="center"/>
                  </w:pPr>
                  <w:r>
                    <w:rPr>
                      <w:b w:val="1"/>
                      <w:bCs w:val="1"/>
                    </w:rPr>
                    <w:t xml:space="preserve">Summa (so‘m)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>
                    <w:jc w:val="center"/>
                  </w:pPr>
                  <w:r>
                    <w:rPr>
                      <w:b w:val="1"/>
                      <w:bCs w:val="1"/>
                    </w:rPr>
                    <w:t xml:space="preserve">Jami sof foyda</w:t>
                  </w:r>
                </w:p>
              </w:tc>
              <w:tc>
                <w:tcPr>
                  <w:noWrap/>
                </w:tcPr>
                <w:p>
                  <w:pPr>
                    <w:jc w:val="center"/>
                  </w:pPr>
                  <w:r>
                    <w:rPr>
                      <w:b w:val="1"/>
                      <w:bCs w:val="1"/>
                    </w:rPr>
                    <w:t xml:space="preserve">100,0</w:t>
                  </w:r>
                </w:p>
              </w:tc>
              <w:tc>
                <w:tcPr>
                  <w:noWrap/>
                </w:tcPr>
                <w:p>
                  <w:pPr>
                    <w:jc w:val="center"/>
                  </w:pPr>
                  <w:r>
                    <w:rPr>
                      <w:b w:val="1"/>
                      <w:bCs w:val="1"/>
                    </w:rPr>
                    <w:t xml:space="preserve">53 358 597 800,0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dividendga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50,0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26 679 298 900,0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zaxira fondiga (O‘zbekiston Respulikasining "Aksiyadorlik jamiyatlari va aksiyadorlarning huquqlarini himoya qilish to‘g‘risida"gi Qonuni 32-moddasiga muvofiq)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5,0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2 667 929 890,0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innovatsion faoliyatni qo‘llab-quvvatlash jamg‘armasiga (O‘zbekiston Respublikasi Vazirlar Mahkamasining 2018 yil 12 yanvardagi 24-son va 2018 yil 12 martdagi 195-son qarorlariga asosan)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10,0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5 335 859 780,0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4.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mehnatni muhofaza qilish jamg‘armasiga (O‘zbekiston Respublikasi Vazirlar Mahkamasining 2008 yil 12 noyabrdagi 245-son qarori hamda Jamg‘arma to‘g‘risidagi Nizomga muvofiq)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1,0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533 585 978,0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5.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kimyo sanoati korxonalarini rivojlantirish va qo‘llab-quvvatlash jamg‘armasiga (O‘zbekiston Respublikasi Prezidenti Sh.M. Mirziyoyev huzurida o‘tkazilgan taqdimot yig‘ilishining 22-sonli bayoni 13-bandiga asosan)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32,00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17 074 751 296,0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6.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jamiyatning boshqaruv va nazorat organlari (kuzatuv kengashi a’zolari va kotibi, ijroiya organi va taftish komissiyasi a’zolari) rag‘batlantirishiga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2,0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1 067 171 956,0</w:t>
                  </w:r>
                </w:p>
              </w:tc>
            </w:tr>
          </w:tbl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"O'zkimyosanoat" aksiyadorlik jamiyati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https://new.uzkimyosanoat.uz/oz/corporate/disclosure/profit/p2021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