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29-fevral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tomonidan 2023-yilda amalga oshirilgan ishlar toʻgʻrisida hisobot</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I. 2023-yilda erishilgan asosiy koʻrsatkichlar.</w:t>
            </w:r>
          </w:p>
          <w:p>
            <w:pPr/>
            <w:r>
              <w:rPr>
                <w:b w:val="1"/>
                <w:bCs w:val="1"/>
                <w:u w:val="single"/>
              </w:rPr>
              <w:t xml:space="preserve">Sanoat</w:t>
            </w:r>
            <w:r>
              <w:rPr/>
              <w:t xml:space="preserve"> – kimyo korxonalari tomonidan 2023-yilda </w:t>
            </w:r>
            <w:r>
              <w:rPr>
                <w:b w:val="1"/>
                <w:bCs w:val="1"/>
              </w:rPr>
              <w:t xml:space="preserve">15,7</w:t>
            </w:r>
            <w:r>
              <w:rPr/>
              <w:t xml:space="preserve"> </w:t>
            </w:r>
            <w:r>
              <w:rPr>
                <w:b w:val="1"/>
                <w:bCs w:val="1"/>
              </w:rPr>
              <w:t xml:space="preserve">trln soʻm </w:t>
            </w:r>
            <w:r>
              <w:rPr>
                <w:i w:val="1"/>
                <w:iCs w:val="1"/>
              </w:rPr>
              <w:t xml:space="preserve">(biznes rejaga – 103,8  foiz, oʻsish surʼati – 97,4 foiz)</w:t>
            </w:r>
            <w:r>
              <w:rPr/>
              <w:t xml:space="preserve"> tovar mahsulotlari ishlab chiqarildi.</w:t>
            </w:r>
          </w:p>
          <w:p>
            <w:pPr/>
            <w:r>
              <w:rPr/>
              <w:t xml:space="preserve">Jami sof holda </w:t>
            </w:r>
            <w:r>
              <w:rPr>
                <w:b w:val="1"/>
                <w:bCs w:val="1"/>
              </w:rPr>
              <w:t xml:space="preserve">1 410,2</w:t>
            </w:r>
            <w:r>
              <w:rPr/>
              <w:t xml:space="preserve"> ming tonna mineral oʻgʻitlar, shundan, </w:t>
            </w:r>
            <w:r>
              <w:rPr>
                <w:b w:val="1"/>
                <w:bCs w:val="1"/>
              </w:rPr>
              <w:t xml:space="preserve">1 103,4</w:t>
            </w:r>
            <w:r>
              <w:rPr/>
              <w:t xml:space="preserve"> </w:t>
            </w:r>
            <w:r>
              <w:rPr>
                <w:b w:val="1"/>
                <w:bCs w:val="1"/>
              </w:rPr>
              <w:t xml:space="preserve">ming tonna</w:t>
            </w:r>
            <w:r>
              <w:rPr/>
              <w:t xml:space="preserve"> azotli, </w:t>
            </w:r>
            <w:r>
              <w:rPr>
                <w:b w:val="1"/>
                <w:bCs w:val="1"/>
              </w:rPr>
              <w:t xml:space="preserve">108,8</w:t>
            </w:r>
            <w:r>
              <w:rPr/>
              <w:t xml:space="preserve"> </w:t>
            </w:r>
            <w:r>
              <w:rPr>
                <w:b w:val="1"/>
                <w:bCs w:val="1"/>
              </w:rPr>
              <w:t xml:space="preserve">ming tonna</w:t>
            </w:r>
            <w:r>
              <w:rPr/>
              <w:t xml:space="preserve"> fosforli va </w:t>
            </w:r>
            <w:r>
              <w:rPr>
                <w:b w:val="1"/>
                <w:bCs w:val="1"/>
              </w:rPr>
              <w:t xml:space="preserve">198,0</w:t>
            </w:r>
            <w:r>
              <w:rPr/>
              <w:t xml:space="preserve"> </w:t>
            </w:r>
            <w:r>
              <w:rPr>
                <w:b w:val="1"/>
                <w:bCs w:val="1"/>
              </w:rPr>
              <w:t xml:space="preserve">ming tonna</w:t>
            </w:r>
            <w:r>
              <w:rPr/>
              <w:t xml:space="preserve"> kaliyli oʻgʻitlar ishlab chiqarildi.</w:t>
            </w:r>
          </w:p>
          <w:p>
            <w:pPr/>
            <w:r>
              <w:rPr/>
              <w:t xml:space="preserve">2022-yilning mos davriga nisbatan past zichlikdagi ammoniy nitrati (NANP) </w:t>
            </w:r>
            <w:r>
              <w:rPr>
                <w:b w:val="1"/>
                <w:bCs w:val="1"/>
              </w:rPr>
              <w:t xml:space="preserve">4,2 </w:t>
            </w:r>
            <w:r>
              <w:rPr>
                <w:b w:val="1"/>
                <w:bCs w:val="1"/>
              </w:rPr>
              <w:t xml:space="preserve">ming tonnaga</w:t>
            </w:r>
            <w:r>
              <w:rPr/>
              <w:t xml:space="preserve">, kalsinatsiyalangan soda </w:t>
            </w:r>
            <w:r>
              <w:rPr>
                <w:b w:val="1"/>
                <w:bCs w:val="1"/>
              </w:rPr>
              <w:t xml:space="preserve">6,5 </w:t>
            </w:r>
            <w:r>
              <w:rPr>
                <w:b w:val="1"/>
                <w:bCs w:val="1"/>
              </w:rPr>
              <w:t xml:space="preserve">ming tonnaga</w:t>
            </w:r>
            <w:r>
              <w:rPr/>
              <w:t xml:space="preserve">, natriy nitrati </w:t>
            </w:r>
            <w:r>
              <w:rPr>
                <w:b w:val="1"/>
                <w:bCs w:val="1"/>
              </w:rPr>
              <w:t xml:space="preserve">1 158 </w:t>
            </w:r>
            <w:r>
              <w:rPr>
                <w:b w:val="1"/>
                <w:bCs w:val="1"/>
              </w:rPr>
              <w:t xml:space="preserve">tonnaga</w:t>
            </w:r>
            <w:r>
              <w:rPr/>
              <w:t xml:space="preserve">, natriy sianidi </w:t>
            </w:r>
            <w:r>
              <w:rPr>
                <w:b w:val="1"/>
                <w:bCs w:val="1"/>
              </w:rPr>
              <w:t xml:space="preserve">1 121 </w:t>
            </w:r>
            <w:r>
              <w:rPr>
                <w:b w:val="1"/>
                <w:bCs w:val="1"/>
              </w:rPr>
              <w:t xml:space="preserve">tonnaga</w:t>
            </w:r>
            <w:r>
              <w:rPr/>
              <w:t xml:space="preserve">, KMS </w:t>
            </w:r>
            <w:r>
              <w:rPr>
                <w:b w:val="1"/>
                <w:bCs w:val="1"/>
              </w:rPr>
              <w:t xml:space="preserve">522 </w:t>
            </w:r>
            <w:r>
              <w:rPr>
                <w:b w:val="1"/>
                <w:bCs w:val="1"/>
              </w:rPr>
              <w:t xml:space="preserve">tonnaga </w:t>
            </w:r>
            <w:r>
              <w:rPr/>
              <w:t xml:space="preserve">ishlab chiqarish hajmlari oshirildi.</w:t>
            </w:r>
          </w:p>
          <w:p>
            <w:pPr/>
            <w:r>
              <w:rPr>
                <w:b w:val="1"/>
                <w:bCs w:val="1"/>
                <w:u w:val="single"/>
              </w:rPr>
              <w:t xml:space="preserve">Eksport</w:t>
            </w:r>
            <w:r>
              <w:rPr/>
              <w:t xml:space="preserve"> – eksport hajmi </w:t>
            </w:r>
            <w:r>
              <w:rPr>
                <w:b w:val="1"/>
                <w:bCs w:val="1"/>
              </w:rPr>
              <w:t xml:space="preserve">495,2</w:t>
            </w:r>
            <w:r>
              <w:rPr/>
              <w:t xml:space="preserve"> </w:t>
            </w:r>
            <w:r>
              <w:rPr>
                <w:b w:val="1"/>
                <w:bCs w:val="1"/>
              </w:rPr>
              <w:t xml:space="preserve">mln dollarni </w:t>
            </w:r>
            <w:r>
              <w:rPr/>
              <w:t xml:space="preserve">yoki rejaga nisbatan  </w:t>
            </w:r>
            <w:r>
              <w:rPr>
                <w:b w:val="1"/>
                <w:bCs w:val="1"/>
              </w:rPr>
              <w:t xml:space="preserve">100,4</w:t>
            </w:r>
            <w:r>
              <w:rPr/>
              <w:t xml:space="preserve"> </w:t>
            </w:r>
            <w:r>
              <w:rPr>
                <w:b w:val="1"/>
                <w:bCs w:val="1"/>
              </w:rPr>
              <w:t xml:space="preserve">foizga</w:t>
            </w:r>
            <w:r>
              <w:rPr/>
              <w:t xml:space="preserve">, oʻsish surʼati </w:t>
            </w:r>
            <w:r>
              <w:rPr>
                <w:b w:val="1"/>
                <w:bCs w:val="1"/>
              </w:rPr>
              <w:t xml:space="preserve">102,7 </w:t>
            </w:r>
            <w:r>
              <w:rPr/>
              <w:t xml:space="preserve">foizga taʼminlandi. Bunda </w:t>
            </w:r>
            <w:r>
              <w:rPr>
                <w:b w:val="1"/>
                <w:bCs w:val="1"/>
              </w:rPr>
              <w:t xml:space="preserve">315,9 </w:t>
            </w:r>
            <w:r>
              <w:rPr>
                <w:b w:val="1"/>
                <w:bCs w:val="1"/>
              </w:rPr>
              <w:t xml:space="preserve">mln dollarlik</w:t>
            </w:r>
            <w:r>
              <w:rPr/>
              <w:t xml:space="preserve"> (</w:t>
            </w:r>
            <w:r>
              <w:rPr>
                <w:i w:val="1"/>
                <w:iCs w:val="1"/>
              </w:rPr>
              <w:t xml:space="preserve">rejaga</w:t>
            </w:r>
            <w:r>
              <w:rPr/>
              <w:t xml:space="preserve"> – </w:t>
            </w:r>
            <w:r>
              <w:rPr>
                <w:i w:val="1"/>
                <w:iCs w:val="1"/>
              </w:rPr>
              <w:t xml:space="preserve">80,6</w:t>
            </w:r>
            <w:r>
              <w:rPr/>
              <w:t xml:space="preserve"> </w:t>
            </w:r>
            <w:r>
              <w:rPr>
                <w:i w:val="1"/>
                <w:iCs w:val="1"/>
              </w:rPr>
              <w:t xml:space="preserve">foiz</w:t>
            </w:r>
            <w:r>
              <w:rPr/>
              <w:t xml:space="preserve">) mineral oʻgʻitlar va </w:t>
            </w:r>
            <w:r>
              <w:rPr>
                <w:b w:val="1"/>
                <w:bCs w:val="1"/>
              </w:rPr>
              <w:t xml:space="preserve">179,2 </w:t>
            </w:r>
            <w:r>
              <w:rPr>
                <w:b w:val="1"/>
                <w:bCs w:val="1"/>
              </w:rPr>
              <w:t xml:space="preserve">mln dollarlik</w:t>
            </w:r>
            <w:r>
              <w:rPr/>
              <w:t xml:space="preserve"> (</w:t>
            </w:r>
            <w:r>
              <w:rPr>
                <w:i w:val="1"/>
                <w:iCs w:val="1"/>
              </w:rPr>
              <w:t xml:space="preserve">rejaga</w:t>
            </w:r>
            <w:r>
              <w:rPr/>
              <w:t xml:space="preserve"> – </w:t>
            </w:r>
            <w:r>
              <w:rPr>
                <w:i w:val="1"/>
                <w:iCs w:val="1"/>
              </w:rPr>
              <w:t xml:space="preserve">177,6</w:t>
            </w:r>
            <w:r>
              <w:rPr/>
              <w:t xml:space="preserve"> </w:t>
            </w:r>
            <w:r>
              <w:rPr>
                <w:i w:val="1"/>
                <w:iCs w:val="1"/>
              </w:rPr>
              <w:t xml:space="preserve">foiz</w:t>
            </w:r>
            <w:r>
              <w:rPr/>
              <w:t xml:space="preserve">) boshqa turdagi kimyo mahsulotlari eksportga yoʻnaltirildi.</w:t>
            </w:r>
          </w:p>
          <w:p>
            <w:pPr/>
            <w:r>
              <w:rPr/>
              <w:t xml:space="preserve">Asosiy eksport hajmi Qozogʻiston, Tojikiston, Afgʻoniston, Turkmaniston, Rossiya, Litva, Latviya, Ruminiya va Turkiya yoʻnalishlari boʻyicha (</w:t>
            </w:r>
            <w:r>
              <w:rPr>
                <w:i w:val="1"/>
                <w:iCs w:val="1"/>
              </w:rPr>
              <w:t xml:space="preserve">82,3</w:t>
            </w:r>
            <w:r>
              <w:rPr/>
              <w:t xml:space="preserve"> </w:t>
            </w:r>
            <w:r>
              <w:rPr>
                <w:i w:val="1"/>
                <w:iCs w:val="1"/>
              </w:rPr>
              <w:t xml:space="preserve">foiz</w:t>
            </w:r>
            <w:r>
              <w:rPr/>
              <w:t xml:space="preserve">) amalga oshirilgan. Shu bilan birga, </w:t>
            </w:r>
            <w:r>
              <w:rPr>
                <w:b w:val="1"/>
                <w:bCs w:val="1"/>
              </w:rPr>
              <w:t xml:space="preserve">kaliy mahsuloti</w:t>
            </w:r>
            <w:r>
              <w:rPr/>
              <w:t xml:space="preserve"> eksportining asosiy qismi Litva, Latviya, Eron, Turkiya, Indoneziya, Yaponiya, Malayziya, Vyetnam va Filippinы davlatlariga (</w:t>
            </w:r>
            <w:r>
              <w:rPr>
                <w:i w:val="1"/>
                <w:iCs w:val="1"/>
              </w:rPr>
              <w:t xml:space="preserve">68,0</w:t>
            </w:r>
            <w:r>
              <w:rPr/>
              <w:t xml:space="preserve"> </w:t>
            </w:r>
            <w:r>
              <w:rPr>
                <w:i w:val="1"/>
                <w:iCs w:val="1"/>
              </w:rPr>
              <w:t xml:space="preserve">foiz)</w:t>
            </w:r>
            <w:r>
              <w:rPr/>
              <w:t xml:space="preserve">, </w:t>
            </w:r>
            <w:r>
              <w:rPr>
                <w:b w:val="1"/>
                <w:bCs w:val="1"/>
              </w:rPr>
              <w:t xml:space="preserve">kalsinatsiyalangan soda</w:t>
            </w:r>
            <w:r>
              <w:rPr/>
              <w:t xml:space="preserve"> mahsulotining eksporti Qozogʻiston, Turkmaniston davlatlariga (</w:t>
            </w:r>
            <w:r>
              <w:rPr>
                <w:i w:val="1"/>
                <w:iCs w:val="1"/>
              </w:rPr>
              <w:t xml:space="preserve">78,3</w:t>
            </w:r>
            <w:r>
              <w:rPr/>
              <w:t xml:space="preserve"> </w:t>
            </w:r>
            <w:r>
              <w:rPr>
                <w:i w:val="1"/>
                <w:iCs w:val="1"/>
              </w:rPr>
              <w:t xml:space="preserve">foiz</w:t>
            </w:r>
            <w:r>
              <w:rPr/>
              <w:t xml:space="preserve">) toʻgʻri qildi.</w:t>
            </w:r>
          </w:p>
          <w:p>
            <w:pPr/>
            <w:r>
              <w:rPr>
                <w:b w:val="1"/>
                <w:bCs w:val="1"/>
                <w:u w:val="single"/>
              </w:rPr>
              <w:t xml:space="preserve">Investitsiya</w:t>
            </w:r>
            <w:r>
              <w:rPr/>
              <w:t xml:space="preserve"> – investitsiya dasturiga kiritilgan </w:t>
            </w:r>
            <w:r>
              <w:rPr>
                <w:b w:val="1"/>
                <w:bCs w:val="1"/>
              </w:rPr>
              <w:t xml:space="preserve">24</w:t>
            </w:r>
            <w:r>
              <w:rPr/>
              <w:t xml:space="preserve"> </w:t>
            </w:r>
            <w:r>
              <w:rPr>
                <w:b w:val="1"/>
                <w:bCs w:val="1"/>
              </w:rPr>
              <w:t xml:space="preserve">ta</w:t>
            </w:r>
            <w:r>
              <w:rPr/>
              <w:t xml:space="preserve"> loyiha doirasida </w:t>
            </w:r>
            <w:r>
              <w:rPr>
                <w:b w:val="1"/>
                <w:bCs w:val="1"/>
              </w:rPr>
              <w:t xml:space="preserve">524,7</w:t>
            </w:r>
            <w:r>
              <w:rPr/>
              <w:t xml:space="preserve"> </w:t>
            </w:r>
            <w:r>
              <w:rPr>
                <w:b w:val="1"/>
                <w:bCs w:val="1"/>
              </w:rPr>
              <w:t xml:space="preserve">mln dollar</w:t>
            </w:r>
            <w:r>
              <w:rPr/>
              <w:t xml:space="preserve">  oʻzlashtirilib, reja </w:t>
            </w:r>
            <w:r>
              <w:rPr>
                <w:b w:val="1"/>
                <w:bCs w:val="1"/>
              </w:rPr>
              <w:t xml:space="preserve">103,1</w:t>
            </w:r>
            <w:r>
              <w:rPr/>
              <w:t xml:space="preserve"> </w:t>
            </w:r>
            <w:r>
              <w:rPr>
                <w:i w:val="1"/>
                <w:iCs w:val="1"/>
              </w:rPr>
              <w:t xml:space="preserve">foizga</w:t>
            </w:r>
            <w:r>
              <w:rPr/>
              <w:t xml:space="preserve"> bajarildi, oʻsish surʼati </w:t>
            </w:r>
            <w:r>
              <w:rPr>
                <w:b w:val="1"/>
                <w:bCs w:val="1"/>
              </w:rPr>
              <w:t xml:space="preserve">190,5 </w:t>
            </w:r>
            <w:r>
              <w:rPr>
                <w:i w:val="1"/>
                <w:iCs w:val="1"/>
              </w:rPr>
              <w:t xml:space="preserve">foizini </w:t>
            </w:r>
            <w:r>
              <w:rPr/>
              <w:t xml:space="preserve">tashkil kildi.</w:t>
            </w:r>
          </w:p>
          <w:p>
            <w:pPr/>
            <w:r>
              <w:rPr/>
              <w:t xml:space="preserve">Shundan, toʻgʻridan-toʻgʻri xorijiy investitsiyalar </w:t>
            </w:r>
            <w:r>
              <w:rPr>
                <w:b w:val="1"/>
                <w:bCs w:val="1"/>
              </w:rPr>
              <w:t xml:space="preserve">490,6</w:t>
            </w:r>
            <w:r>
              <w:rPr/>
              <w:t xml:space="preserve"> </w:t>
            </w:r>
            <w:r>
              <w:rPr>
                <w:b w:val="1"/>
                <w:bCs w:val="1"/>
              </w:rPr>
              <w:t xml:space="preserve">mln dollarni </w:t>
            </w:r>
            <w:r>
              <w:rPr>
                <w:i w:val="1"/>
                <w:iCs w:val="1"/>
              </w:rPr>
              <w:t xml:space="preserve">(105,9 </w:t>
            </w:r>
            <w:r>
              <w:rPr>
                <w:i w:val="1"/>
                <w:iCs w:val="1"/>
              </w:rPr>
              <w:t xml:space="preserve">foiz), </w:t>
            </w:r>
            <w:r>
              <w:rPr/>
              <w:t xml:space="preserve">davlat kafolati ostida kreditlar </w:t>
            </w:r>
            <w:r>
              <w:rPr>
                <w:b w:val="1"/>
                <w:bCs w:val="1"/>
              </w:rPr>
              <w:t xml:space="preserve">1,6</w:t>
            </w:r>
            <w:r>
              <w:rPr/>
              <w:t xml:space="preserve"> </w:t>
            </w:r>
            <w:r>
              <w:rPr>
                <w:b w:val="1"/>
                <w:bCs w:val="1"/>
              </w:rPr>
              <w:t xml:space="preserve">mln dollarni </w:t>
            </w:r>
            <w:r>
              <w:rPr>
                <w:i w:val="1"/>
                <w:iCs w:val="1"/>
              </w:rPr>
              <w:t xml:space="preserve">(100 </w:t>
            </w:r>
            <w:r>
              <w:rPr>
                <w:i w:val="1"/>
                <w:iCs w:val="1"/>
              </w:rPr>
              <w:t xml:space="preserve">foiz) </w:t>
            </w:r>
            <w:r>
              <w:rPr/>
              <w:t xml:space="preserve">  tashkil qildi.</w:t>
            </w:r>
          </w:p>
          <w:p>
            <w:pPr/>
            <w:r>
              <w:rPr>
                <w:b w:val="1"/>
                <w:bCs w:val="1"/>
                <w:u w:val="single"/>
              </w:rPr>
              <w:t xml:space="preserve">Mahalliylashtirish</w:t>
            </w:r>
            <w:r>
              <w:rPr/>
              <w:t xml:space="preserve"> – mahalliylashtirish dasturiga asosan </w:t>
            </w:r>
            <w:r>
              <w:rPr>
                <w:b w:val="1"/>
                <w:bCs w:val="1"/>
              </w:rPr>
              <w:t xml:space="preserve">34</w:t>
            </w:r>
            <w:r>
              <w:rPr/>
              <w:t xml:space="preserve"> </w:t>
            </w:r>
            <w:r>
              <w:rPr>
                <w:b w:val="1"/>
                <w:bCs w:val="1"/>
              </w:rPr>
              <w:t xml:space="preserve">ta</w:t>
            </w:r>
            <w:r>
              <w:rPr/>
              <w:t xml:space="preserve"> loyiha doirasida </w:t>
            </w:r>
            <w:r>
              <w:rPr>
                <w:b w:val="1"/>
                <w:bCs w:val="1"/>
              </w:rPr>
              <w:t xml:space="preserve">2 924,6</w:t>
            </w:r>
            <w:r>
              <w:rPr/>
              <w:t xml:space="preserve"> </w:t>
            </w:r>
            <w:r>
              <w:rPr>
                <w:b w:val="1"/>
                <w:bCs w:val="1"/>
              </w:rPr>
              <w:t xml:space="preserve">mlrd soʻm</w:t>
            </w:r>
            <w:r>
              <w:rPr/>
              <w:t xml:space="preserve"> mahsulot ishlab chiqarildi va reja-koʻrsatkich </w:t>
            </w:r>
            <w:r>
              <w:rPr>
                <w:b w:val="1"/>
                <w:bCs w:val="1"/>
              </w:rPr>
              <w:t xml:space="preserve">103,6</w:t>
            </w:r>
            <w:r>
              <w:rPr/>
              <w:t xml:space="preserve"> </w:t>
            </w:r>
            <w:r>
              <w:rPr>
                <w:i w:val="1"/>
                <w:iCs w:val="1"/>
              </w:rPr>
              <w:t xml:space="preserve">foizga</w:t>
            </w:r>
            <w:r>
              <w:rPr/>
              <w:t xml:space="preserve"> bajarildi.</w:t>
            </w:r>
          </w:p>
          <w:p>
            <w:pPr/>
            <w:r>
              <w:rPr/>
              <w:t xml:space="preserve">Dasturga kiritilgan </w:t>
            </w:r>
            <w:r>
              <w:rPr>
                <w:b w:val="1"/>
                <w:bCs w:val="1"/>
              </w:rPr>
              <w:t xml:space="preserve">34</w:t>
            </w:r>
            <w:r>
              <w:rPr/>
              <w:t xml:space="preserve"> </w:t>
            </w:r>
            <w:r>
              <w:rPr>
                <w:b w:val="1"/>
                <w:bCs w:val="1"/>
              </w:rPr>
              <w:t xml:space="preserve">ta </w:t>
            </w:r>
            <w:r>
              <w:rPr/>
              <w:t xml:space="preserve">loyihadan </w:t>
            </w:r>
            <w:r>
              <w:rPr>
                <w:b w:val="1"/>
                <w:bCs w:val="1"/>
              </w:rPr>
              <w:t xml:space="preserve">26</w:t>
            </w:r>
            <w:r>
              <w:rPr>
                <w:b w:val="1"/>
                <w:bCs w:val="1"/>
              </w:rPr>
              <w:t xml:space="preserve"> tasining </w:t>
            </w:r>
            <w:r>
              <w:rPr/>
              <w:t xml:space="preserve">mahalliylashtirish darajasi </w:t>
            </w:r>
            <w:r>
              <w:rPr>
                <w:b w:val="1"/>
                <w:bCs w:val="1"/>
              </w:rPr>
              <w:t xml:space="preserve">100</w:t>
            </w:r>
            <w:r>
              <w:rPr/>
              <w:t xml:space="preserve"> </w:t>
            </w:r>
            <w:r>
              <w:rPr>
                <w:b w:val="1"/>
                <w:bCs w:val="1"/>
              </w:rPr>
              <w:t xml:space="preserve">foiz </w:t>
            </w:r>
            <w:r>
              <w:rPr/>
              <w:t xml:space="preserve">boʻlib, mahalliy xomashyolar asosida ishlab chiqarilishi koʻzda tutilgan.</w:t>
            </w:r>
          </w:p>
          <w:p>
            <w:pPr/>
            <w:r>
              <w:rPr>
                <w:b w:val="1"/>
                <w:bCs w:val="1"/>
                <w:u w:val="single"/>
              </w:rPr>
              <w:t xml:space="preserve">Mineral oʻgʻitlarni  birja savdolariga qoʻyish</w:t>
            </w:r>
            <w:r>
              <w:rPr/>
              <w:t xml:space="preserve"> – respublika isteʼmolchilariga 2023-yilda jami fizik holda </w:t>
            </w:r>
            <w:r>
              <w:rPr>
                <w:b w:val="1"/>
                <w:bCs w:val="1"/>
              </w:rPr>
              <w:t xml:space="preserve">3 909,0</w:t>
            </w:r>
            <w:r>
              <w:rPr/>
              <w:t xml:space="preserve"> </w:t>
            </w:r>
            <w:r>
              <w:rPr>
                <w:b w:val="1"/>
                <w:bCs w:val="1"/>
              </w:rPr>
              <w:t xml:space="preserve">ming tonna</w:t>
            </w:r>
            <w:r>
              <w:rPr/>
              <w:t xml:space="preserve"> mineral oʻgʻitlar birja savdolariga qoʻyilgan boʻlib, shundan  </w:t>
            </w:r>
            <w:r>
              <w:rPr>
                <w:b w:val="1"/>
                <w:bCs w:val="1"/>
              </w:rPr>
              <w:t xml:space="preserve">1 939,7</w:t>
            </w:r>
            <w:r>
              <w:rPr/>
              <w:t xml:space="preserve"> </w:t>
            </w:r>
            <w:r>
              <w:rPr>
                <w:b w:val="1"/>
                <w:bCs w:val="1"/>
              </w:rPr>
              <w:t xml:space="preserve">ming tonna</w:t>
            </w:r>
            <w:r>
              <w:rPr/>
              <w:t xml:space="preserve"> sotilgan, jumladan, azotli oʻgʻitlar </w:t>
            </w:r>
            <w:r>
              <w:rPr>
                <w:b w:val="1"/>
                <w:bCs w:val="1"/>
              </w:rPr>
              <w:t xml:space="preserve">1 576,7</w:t>
            </w:r>
            <w:r>
              <w:rPr/>
              <w:t xml:space="preserve"> </w:t>
            </w:r>
            <w:r>
              <w:rPr>
                <w:b w:val="1"/>
                <w:bCs w:val="1"/>
              </w:rPr>
              <w:t xml:space="preserve">ming tonna</w:t>
            </w:r>
            <w:r>
              <w:rPr/>
              <w:t xml:space="preserve">, fosforli oʻgʻitlar  </w:t>
            </w:r>
            <w:r>
              <w:rPr>
                <w:b w:val="1"/>
                <w:bCs w:val="1"/>
              </w:rPr>
              <w:t xml:space="preserve">224,7</w:t>
            </w:r>
            <w:r>
              <w:rPr/>
              <w:t xml:space="preserve"> </w:t>
            </w:r>
            <w:r>
              <w:rPr>
                <w:b w:val="1"/>
                <w:bCs w:val="1"/>
              </w:rPr>
              <w:t xml:space="preserve">ming tonna</w:t>
            </w:r>
            <w:r>
              <w:rPr/>
              <w:t xml:space="preserve"> va kaliyli oʻgʻitlar </w:t>
            </w:r>
            <w:r>
              <w:rPr>
                <w:b w:val="1"/>
                <w:bCs w:val="1"/>
              </w:rPr>
              <w:t xml:space="preserve">138,3</w:t>
            </w:r>
            <w:r>
              <w:rPr/>
              <w:t xml:space="preserve"> </w:t>
            </w:r>
            <w:r>
              <w:rPr>
                <w:b w:val="1"/>
                <w:bCs w:val="1"/>
              </w:rPr>
              <w:t xml:space="preserve">ming tonna</w:t>
            </w:r>
            <w:r>
              <w:rPr/>
              <w:t xml:space="preserve"> birja savdolarida sotildi.</w:t>
            </w:r>
          </w:p>
          <w:p>
            <w:pPr>
              <w:jc w:val="center"/>
            </w:pPr>
            <w:r>
              <w:rPr>
                <w:b w:val="1"/>
                <w:bCs w:val="1"/>
              </w:rPr>
              <w:t xml:space="preserve">II. T</w:t>
            </w:r>
            <w:r>
              <w:rPr>
                <w:b w:val="1"/>
                <w:bCs w:val="1"/>
              </w:rPr>
              <w:t xml:space="preserve">ransformatsiya jarayonlari boʻyicha amalga oshirilgan ishlar</w:t>
            </w:r>
          </w:p>
          <w:p>
            <w:pPr/>
            <w:r>
              <w:rPr/>
              <w:t xml:space="preserve">“Oʻzkimyosanoat” AJ yurtimiz kimyo sanoati tarixida ilk bor “</w:t>
            </w:r>
            <w:r>
              <w:rPr>
                <w:b w:val="1"/>
                <w:bCs w:val="1"/>
              </w:rPr>
              <w:t xml:space="preserve">BB-</w:t>
            </w:r>
            <w:r>
              <w:rPr/>
              <w:t xml:space="preserve">“ “Barqaror” </w:t>
            </w:r>
            <w:r>
              <w:rPr>
                <w:b w:val="1"/>
                <w:bCs w:val="1"/>
              </w:rPr>
              <w:t xml:space="preserve">xalqaro kredit reytingini</w:t>
            </w:r>
            <w:r>
              <w:rPr/>
              <w:t xml:space="preserve"> qoʻlga kiritdi.</w:t>
            </w:r>
          </w:p>
          <w:p>
            <w:pPr/>
            <w:r>
              <w:rPr/>
              <w:t xml:space="preserve">Oʻzbekiston Respublikasi Prezidentining soʻnggi yillarda kimyo sanoatini jadal rivojlantirish, sohaga keng qamrovli xorijiy investitsiyalarni jalb qilish maqsadida qabul qilingan qator Farmon va qarorlarida bir qancha vazifalar belgilangan.  Vazifalar qatorida “Oʻzkimyosanoat” AJ korporativ xalqaro kredit reytingini olishi ham qayd etilgan. Kimyo korxonalarida davlat ulushini qisqartirish, transformatsiya qilish, sohaga korporativ boshqaruv va xalqaro kredit reytingini qoʻlga kiritish borasidagi ishlar yuzasidan keng koʻlamli islohotlar amalga oshirilmoqda.</w:t>
            </w:r>
          </w:p>
          <w:p>
            <w:pPr/>
            <w:r>
              <w:rPr/>
              <w:t xml:space="preserve">Xususan, “Oʻzkimyosanoat” AJ tomonidan kimyo sanoatining investitsion jozibadorligini yangi darajaga olib chiqish maqsadida “</w:t>
            </w:r>
            <w:r>
              <w:rPr>
                <w:b w:val="1"/>
                <w:bCs w:val="1"/>
              </w:rPr>
              <w:t xml:space="preserve">Fitch Ratings</w:t>
            </w:r>
            <w:r>
              <w:rPr/>
              <w:t xml:space="preserve">” va “</w:t>
            </w:r>
            <w:r>
              <w:rPr>
                <w:b w:val="1"/>
                <w:bCs w:val="1"/>
              </w:rPr>
              <w:t xml:space="preserve">Moodyʼs</w:t>
            </w:r>
            <w:r>
              <w:rPr/>
              <w:t xml:space="preserve">”  kabi nufuzli xalqaro reyting agentliklari bilan xalqaro kredit reytingini qoʻlga kiritish boʻyicha shartnomalar imzolangan.</w:t>
            </w:r>
          </w:p>
          <w:p>
            <w:pPr/>
            <w:r>
              <w:rPr/>
              <w:t xml:space="preserve">Joriy yilning 24-oktabr kuni London shahrida </w:t>
            </w:r>
            <w:r>
              <w:rPr>
                <w:b w:val="1"/>
                <w:bCs w:val="1"/>
              </w:rPr>
              <w:t xml:space="preserve">Fitch Ratings</w:t>
            </w:r>
            <w:r>
              <w:rPr/>
              <w:t xml:space="preserve"> agentligi va “Oʻzkimyosanoat” AJ vakillari oʻrtasida muzokaralar boʻlib oʻtdi. Natijada </w:t>
            </w:r>
            <w:r>
              <w:rPr>
                <w:b w:val="1"/>
                <w:bCs w:val="1"/>
              </w:rPr>
              <w:t xml:space="preserve">Fitch Ratings</w:t>
            </w:r>
            <w:r>
              <w:rPr/>
              <w:t xml:space="preserve"> reyting qoʻmitasi “Oʻzkimyosanoat” AJga xalqaro kredit reytingini berish toʻgʻrisida qaror qabul qildi. “Oʻzkimyosanoat AJ” yurtimiz kimyo sanoati tarixida ilk bor “</w:t>
            </w:r>
            <w:r>
              <w:rPr>
                <w:b w:val="1"/>
                <w:bCs w:val="1"/>
              </w:rPr>
              <w:t xml:space="preserve">BB-</w:t>
            </w:r>
            <w:r>
              <w:rPr/>
              <w:t xml:space="preserve">“  “Barqaror” </w:t>
            </w:r>
            <w:r>
              <w:rPr>
                <w:b w:val="1"/>
                <w:bCs w:val="1"/>
              </w:rPr>
              <w:t xml:space="preserve">xalqaro kredit reytingini</w:t>
            </w:r>
            <w:r>
              <w:rPr/>
              <w:t xml:space="preserve"> qoʻlga kiritdi.</w:t>
            </w:r>
          </w:p>
          <w:p>
            <w:pPr/>
            <w:r>
              <w:rPr/>
              <w:t xml:space="preserve">Qolaversa, Jamiyat va xalqaro agentlik oʻrtasida uzoq muddatli hamkorlik boʻyicha kelishuvlar imzolandi.</w:t>
            </w:r>
          </w:p>
          <w:p>
            <w:pPr/>
            <w:r>
              <w:rPr/>
              <w:t xml:space="preserve">Xalqaro amaliyotdan kelib chiqib, qimmatli qogʻozlar emissiyasini amalga oshirish uchun korxonalar 2 ta xalqaro kredit reytingga ega boʻlishi shartligi belgilangan. Shu munosabat bilan, bir vaqtda </w:t>
            </w:r>
            <w:r>
              <w:rPr>
                <w:b w:val="1"/>
                <w:bCs w:val="1"/>
              </w:rPr>
              <w:t xml:space="preserve">Moodyʼs</w:t>
            </w:r>
            <w:r>
              <w:rPr/>
              <w:t xml:space="preserve"> xalqaro reyting agentligi bilan ham ishlar olib borilib, </w:t>
            </w:r>
            <w:r>
              <w:rPr>
                <w:b w:val="1"/>
                <w:bCs w:val="1"/>
              </w:rPr>
              <w:t xml:space="preserve">B1 (barqaror)</w:t>
            </w:r>
            <w:r>
              <w:rPr/>
              <w:t xml:space="preserve"> xalqaro kredit reytingi qoʻlga kiritildi.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https://new.uzkimyosanoat.uz/oz/corporate/disclosure/indicators/report-2023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