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31-iyul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Emitentning 2023-yil yakunlari bo'yicha yillik hisoboti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https://new.uzkimyosanoat.uz/oz/corporate/disclosure/financial-reports/annual-reports/report-2023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