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16-avgust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"O‘zkimyosanoat" AJning 2023-yil II choragida korporativ boshqaruv tizimini baholash bo‘yicha xulosa (16.08.2023)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https://new.uzkimyosanoat.uz/oz/corporate/disclosure/assessments/conclusion-20230816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