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20-may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Rivojlantirish strategiyasi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Kimyo sanoatini 2025-yilgacha rivojlantirish strategiyasini </w:t>
            </w:r>
            <w:hyperlink r:id="rId7" w:history="1">
              <w:r>
                <w:rPr/>
                <w:t xml:space="preserve">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https://new.uzkimyosanoat.uz/oz/company/strategy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