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Ammoniylashtirilgan superfosfat</w:t>
        <w:br/>
        <w:t/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Tavsif:</w:t>
            </w:r>
            <w:br/>
            <w:r>
              <w:rPr/>
              <w:t xml:space="preserve">Azot qo‘shilgan fosforli o‘g‘it.</w:t>
            </w:r>
          </w:p>
          <w:p>
            <w:pPr/>
            <w:r>
              <w:rPr>
                <w:b w:val="1"/>
                <w:bCs w:val="1"/>
              </w:rPr>
              <w:t xml:space="preserve">2. Texnik xususiyatlari:</w:t>
            </w:r>
            <w:br/>
            <w:r>
              <w:rPr/>
              <w:t xml:space="preserve">P₂O₅: 17%</w:t>
            </w:r>
            <w:br/>
            <w:r>
              <w:rPr/>
              <w:t xml:space="preserve">N: 1%</w:t>
            </w:r>
          </w:p>
          <w:p>
            <w:pPr/>
            <w:r>
              <w:rPr>
                <w:b w:val="1"/>
                <w:bCs w:val="1"/>
              </w:rPr>
              <w:t xml:space="preserve">3. Kimyoviy tarkibi:</w:t>
            </w:r>
            <w:br/>
            <w:r>
              <w:rPr/>
              <w:t xml:space="preserve">Ca(H₂PO₄)₂ + NH₄⁺ birikmalari</w:t>
            </w:r>
          </w:p>
          <w:p>
            <w:pPr/>
            <w:r>
              <w:rPr>
                <w:b w:val="1"/>
                <w:bCs w:val="1"/>
              </w:rPr>
              <w:t xml:space="preserve">4. Chiqarilish shakli:</w:t>
            </w:r>
            <w:br/>
            <w:r>
              <w:rPr/>
              <w:t xml:space="preserve">Granulalar</w:t>
            </w:r>
          </w:p>
          <w:p>
            <w:pPr/>
            <w:r>
              <w:rPr>
                <w:b w:val="1"/>
                <w:bCs w:val="1"/>
              </w:rPr>
              <w:t xml:space="preserve">5. Qo‘llanilishi:</w:t>
            </w:r>
            <w:br/>
            <w:r>
              <w:rPr/>
              <w:t xml:space="preserve">Donli va texnik ekinlar uchun asosiy o‘g‘it sifatida qo‘llaniladi.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https://new.uzkimyosanoat.uz/oz/company/product/mineral-fertilizers/ammoniylashtirilgan-superfosfat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