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2013-yil 20-yanvar</w:t>
      </w:r>
    </w:p>
    <w:p w14:paraId="65A7E376" w14:textId="29A957ED" w:rsidR="004D4932" w:rsidRPr="00A048F3" w:rsidRDefault="00A048F3" w:rsidP="00AD52D5">
      <w:pPr>
        <w:rPr>
          <w:b/>
          <w:sz w:val="32"/>
          <w:szCs w:val="28"/>
          <w:lang w:val="en-US"/>
        </w:rPr>
      </w:pPr>
      <w:bookmarkStart w:id="0" w:name="_GoBack"/>
      <w:r>
        <w:rPr>
          <w:b/>
          <w:sz w:val="32"/>
          <w:szCs w:val="28"/>
          <w:lang w:val="en-US"/>
        </w:rPr>
        <w:t>«Dehqonobod kaliy zavodi» AJ</w:t>
      </w:r>
    </w:p>
    <w:bookmarkEnd w:id="0"/>
    <w:p w14:paraId="522BF26F" w14:textId="3F0F523B" w:rsidR="00A048F3" w:rsidRDefault="00A048F3">
      <w:pPr>
        <w:rPr>
          <w:sz w:val="28"/>
          <w:szCs w:val="28"/>
          <w:lang w:val="ru-RU"/>
        </w:rPr>
      </w:pPr>
    </w:p>
    <w:tbl>
      <w:tblGrid>
        <w:gridCol/>
      </w:tblGrid>
      <w:tr>
        <w:trPr/>
        <w:tc>
          <w:tcPr>
            <w:noWrap/>
          </w:tcPr>
          <w:p>
            <w:pPr>
              <w:pStyle w:val="Heading4"/>
            </w:pPr>
            <w:r>
              <w:rPr/>
              <w:t xml:space="preserve">Zaripov To‘lqin Ergashevich</w:t>
            </w:r>
          </w:p>
          <w:p>
            <w:pPr>
              <w:pStyle w:val="Heading6"/>
            </w:pPr>
            <w:r>
              <w:rPr/>
              <w:t xml:space="preserve">«Dehqonobod kaliy zavodi» AJ boshqaruvi raisi </w:t>
            </w:r>
          </w:p>
          <w:p>
            <w:pPr/>
            <w:hyperlink r:id="rId7" w:history="1">
              <w:r>
                <w:rPr/>
                <w:t xml:space="preserve"/>
              </w:r>
            </w:hyperlink>
            <w:hyperlink r:id="rId8" w:history="1">
              <w:r>
                <w:rPr/>
                <w:t xml:space="preserve"/>
              </w:r>
            </w:hyperlink>
            <w:hyperlink r:id="rId9" w:history="1">
              <w:r>
                <w:rPr/>
                <w:t xml:space="preserve"/>
              </w:r>
            </w:hyperlink>
            <w:hyperlink r:id="rId10" w:history="1">
              <w:r>
                <w:rPr/>
                <w:t xml:space="preserve"/>
              </w:r>
            </w:hyperlink>
            <w:hyperlink r:id="rId11" w:history="1">
              <w:r>
                <w:rPr/>
                <w:t xml:space="preserve"/>
              </w:r>
            </w:hyperlink>
          </w:p>
          <w:p>
            <w:pPr/>
            <w:r>
              <w:rPr>
                <w:b w:val="1"/>
                <w:bCs w:val="1"/>
              </w:rPr>
              <w:t xml:space="preserve">Qabulxona:</w:t>
            </w:r>
            <w:r>
              <w:rPr/>
              <w:t xml:space="preserve"> </w:t>
            </w:r>
            <w:hyperlink r:id="rId12" w:history="1">
              <w:r>
                <w:rPr/>
                <w:t xml:space="preserve">+998756125005</w:t>
              </w:r>
            </w:hyperlink>
          </w:p>
          <w:p>
            <w:pPr/>
            <w:r>
              <w:rPr>
                <w:b w:val="1"/>
                <w:bCs w:val="1"/>
              </w:rPr>
              <w:t xml:space="preserve">Devonxona:</w:t>
            </w:r>
            <w:r>
              <w:rPr/>
              <w:t xml:space="preserve"> </w:t>
            </w:r>
            <w:hyperlink r:id="rId12" w:history="1">
              <w:r>
                <w:rPr/>
                <w:t xml:space="preserve">+998756125005</w:t>
              </w:r>
            </w:hyperlink>
          </w:p>
          <w:p>
            <w:pPr/>
            <w:r>
              <w:rPr>
                <w:b w:val="1"/>
                <w:bCs w:val="1"/>
              </w:rPr>
              <w:t xml:space="preserve">Matbuot xizmati:</w:t>
            </w:r>
            <w:r>
              <w:rPr/>
              <w:t xml:space="preserve"> </w:t>
            </w:r>
            <w:hyperlink r:id="rId12" w:history="1">
              <w:r>
                <w:rPr/>
                <w:t xml:space="preserve">+998756125005</w:t>
              </w:r>
            </w:hyperlink>
          </w:p>
          <w:p>
            <w:pPr/>
            <w:r>
              <w:rPr>
                <w:b w:val="1"/>
                <w:bCs w:val="1"/>
              </w:rPr>
              <w:t xml:space="preserve">Ishonch telefoni:</w:t>
            </w:r>
            <w:r>
              <w:rPr/>
              <w:t xml:space="preserve"> </w:t>
            </w:r>
            <w:hyperlink r:id="rId12" w:history="1">
              <w:r>
                <w:rPr/>
                <w:t xml:space="preserve">+998756125005</w:t>
              </w:r>
            </w:hyperlink>
          </w:p>
          <w:p>
            <w:pPr/>
            <w:r>
              <w:rPr>
                <w:b w:val="1"/>
                <w:bCs w:val="1"/>
              </w:rPr>
              <w:t xml:space="preserve">Elektron pochta manzili:</w:t>
            </w:r>
            <w:r>
              <w:rPr/>
              <w:t xml:space="preserve"> </w:t>
            </w:r>
            <w:hyperlink r:id="rId13" w:history="1">
              <w:r>
                <w:rPr/>
                <w:t xml:space="preserve">info@uz-potash.uz</w:t>
              </w:r>
            </w:hyperlink>
          </w:p>
          <w:p>
            <w:pPr/>
            <w:r>
              <w:rPr>
                <w:b w:val="1"/>
                <w:bCs w:val="1"/>
              </w:rPr>
              <w:t xml:space="preserve">EXAT pochta manzili:</w:t>
            </w:r>
            <w:r>
              <w:rPr/>
              <w:t xml:space="preserve"> </w:t>
            </w:r>
            <w:hyperlink r:id="rId14" w:history="1">
              <w:r>
                <w:rPr/>
                <w:t xml:space="preserve">uz-potash@exat.uz</w:t>
              </w:r>
            </w:hyperlink>
          </w:p>
          <w:p>
            <w:pPr/>
            <w:r>
              <w:rPr>
                <w:b w:val="1"/>
                <w:bCs w:val="1"/>
              </w:rPr>
              <w:t xml:space="preserve">Manzil:</w:t>
            </w:r>
            <w:r>
              <w:rPr/>
              <w:t xml:space="preserve"> 180405, O'zbekiston Respublikasi, Qashqadaryo viloyati, Dehqonobod tumani</w:t>
            </w:r>
          </w:p>
          <w:p>
            <w:pPr/>
          </w:p>
          <w:tbl>
            <w:tblGrid>
              <w:gridCol/>
              <w:gridCol/>
            </w:tblGrid>
            <w:tblPr>
              <w:tblW w:w="0" w:type="auto"/>
              <w:tblLayout w:type="autofit"/>
            </w:tblPr>
            <w:tr>
              <w:trPr/>
              <w:tc>
                <w:tcPr>
                  <w:gridSpan w:val="2"/>
                  <w:noWrap/>
                </w:tcPr>
                <w:p>
                  <w:pPr/>
                  <w:r>
                    <w:rPr/>
                    <w:t xml:space="preserve">Marketingga oid ma'lumot</w:t>
                  </w:r>
                </w:p>
              </w:tc>
            </w:tr>
            <w:tr>
              <w:trPr/>
              <w:tc>
                <w:tcPr>
                  <w:noWrap/>
                </w:tcPr>
                <w:p>
                  <w:pPr/>
                  <w:r>
                    <w:rPr>
                      <w:b w:val="1"/>
                      <w:bCs w:val="1"/>
                    </w:rPr>
                    <w:t xml:space="preserve">Ishlab chiqariladigan mahsulotlar va ko'rsatiladigan xizmatlarning asosiy turlari</w:t>
                  </w:r>
                </w:p>
              </w:tc>
              <w:tc>
                <w:tcPr>
                  <w:noWrap/>
                </w:tcPr>
                <w:p>
                  <w:pPr/>
                  <w:r>
                    <w:rPr/>
                    <w:t xml:space="preserve">Xlorli kaliy GOST 4568-95, texnik tuz</w:t>
                  </w:r>
                </w:p>
              </w:tc>
            </w:tr>
            <w:tr>
              <w:trPr/>
              <w:tc>
                <w:tcPr>
                  <w:noWrap/>
                </w:tcPr>
                <w:p>
                  <w:pPr/>
                  <w:r>
                    <w:rPr>
                      <w:b w:val="1"/>
                      <w:bCs w:val="1"/>
                    </w:rPr>
                    <w:t xml:space="preserve">Ishlab chiqarishda zarur bo'lgan asosiy xom-ashyo</w:t>
                  </w:r>
                </w:p>
              </w:tc>
              <w:tc>
                <w:tcPr>
                  <w:noWrap/>
                </w:tcPr>
                <w:p>
                  <w:pPr/>
                  <w:r>
                    <w:rPr/>
                    <w:t xml:space="preserve">Silvinit rudasi</w:t>
                  </w:r>
                </w:p>
              </w:tc>
            </w:tr>
            <w:tr>
              <w:trPr/>
              <w:tc>
                <w:tcPr>
                  <w:noWrap/>
                </w:tcPr>
                <w:p>
                  <w:pPr/>
                  <w:r>
                    <w:rPr>
                      <w:b w:val="1"/>
                      <w:bCs w:val="1"/>
                    </w:rPr>
                    <w:t xml:space="preserve">Asosiy mahalliy iste'molchilar</w:t>
                  </w:r>
                </w:p>
              </w:tc>
              <w:tc>
                <w:tcPr>
                  <w:noWrap/>
                </w:tcPr>
                <w:p>
                  <w:pPr/>
                  <w:r>
                    <w:rPr/>
                    <w:t xml:space="preserve">Dehqon va fermer xo'jaliklari</w:t>
                  </w:r>
                </w:p>
              </w:tc>
            </w:tr>
            <w:tr>
              <w:trPr/>
              <w:tc>
                <w:tcPr>
                  <w:noWrap/>
                </w:tcPr>
                <w:p>
                  <w:pPr/>
                  <w:r>
                    <w:rPr>
                      <w:b w:val="1"/>
                      <w:bCs w:val="1"/>
                    </w:rPr>
                    <w:t xml:space="preserve">Asosiy chet ellik iste'molchilar</w:t>
                  </w:r>
                </w:p>
              </w:tc>
              <w:tc>
                <w:tcPr>
                  <w:noWrap/>
                </w:tcPr>
                <w:p>
                  <w:pPr/>
                  <w:r>
                    <w:rPr/>
                    <w:t xml:space="preserve">Shri Lanka, BAA, Qozog'iston, Gruziya, Vetnam, Malayziya, Xitoy</w:t>
                  </w:r>
                </w:p>
              </w:tc>
            </w:tr>
          </w:tbl>
          <w:p>
            <w:pPr/>
            <w:r>
              <w:rPr/>
              <w:t xml:space="preserve"> </w:t>
            </w:r>
          </w:p>
          <w:p>
            <w:pPr/>
            <w:r>
              <w:rPr/>
              <w:t xml:space="preserve">Qashqadaryo viloyatining Dehqonobod tumanidaj oylashgan “Dehqonobod kaliy zavodi” AJ kaliy xlorid mineral o‘g‘iti ishlab chiqaruvchi yagona yirik korxona bo‘lib, 2010-yilda Tepaqo‘ton koni negizida tashkil etilgan.</w:t>
            </w:r>
          </w:p>
          <w:p>
            <w:pPr/>
            <w:r>
              <w:rPr/>
              <w:t xml:space="preserve">Korxona tomonidan 2010-yilning  28-avgust sanasida ishlab chiqarilgan kaliy xlorid mineral o‘g‘iti ilk bor respublikamiz ichki bozoriga sotilgan.  </w:t>
            </w:r>
          </w:p>
          <w:p>
            <w:pPr/>
            <w:r>
              <w:rPr/>
              <w:t xml:space="preserve">Bugungi kunda kaliyli o‘g‘itning asosiy iste’molchilari bo‘lgan fermer xo‘jaliklari, klasterlar va xususiy tadbirkorlarga mahsulot to‘liq yetkazib berilmoqda. O‘zbekiston ichki bozorida korxonamiz o‘z mahsulotlarini xaridorlarga “O‘zRTXB” AJ birja savdolari orqali yetkazib beradi.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https://new.uzkimyosanoat.uz/oz/company/enterprise/manufacture/dekhkanabad-kaliy-zavod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