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Buxgalteriya va korporativ hisobot boshqarmasi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Buxgalteriya va korporativ hisobot boshqarmasi boshlig'i 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https://new.uzkimyosanoat.uz/oz/company/department/buxgalteriya-va-korporativ-hisobot-boshqarmasi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