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January 22, 2026</w:t>
      </w:r>
    </w:p>
    <w:p w14:paraId="65A7E376" w14:textId="29A957ED" w:rsidR="004D4932" w:rsidRPr="00A048F3" w:rsidRDefault="00A048F3" w:rsidP="00AD52D5">
      <w:pPr>
        <w:rPr>
          <w:b/>
          <w:sz w:val="32"/>
          <w:szCs w:val="28"/>
          <w:lang w:val="en-US"/>
        </w:rPr>
      </w:pPr>
      <w:bookmarkStart w:id="0" w:name="_GoBack"/>
      <w:r>
        <w:rPr>
          <w:b/>
          <w:sz w:val="32"/>
          <w:szCs w:val="28"/>
          <w:lang w:val="en-US"/>
        </w:rPr>
        <w:t>Towards professional development and competitiveness</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At present, a number of investment projects are being implemented at Navoiyazot JSC, and opportunities for international cooperation are expanding, which necessitates improving employees’ proficiency in foreign languages. Learning foreign languages enables access to international experience, advanced technologies, and modern information directly from primary sources, and also helps develop skills for effective communication with foreign partners.</w:t>
            </w:r>
          </w:p>
          <w:p>
            <w:pPr>
              <w:jc w:val="both"/>
            </w:pPr>
            <w:r>
              <w:rPr/>
              <w:t xml:space="preserve">In order to provide financial support to employees and young specialists and to create opportunities for enhancing their knowledge, English and Chinese language courses are organized at the company’s training center at the expense of the enterprise, with classes conducted by qualified instructors.</w:t>
            </w:r>
          </w:p>
          <w:p>
            <w:pPr>
              <w:jc w:val="both"/>
            </w:pPr>
            <w:r>
              <w:rPr/>
              <w:t xml:space="preserve">English language classes are held on Mondays and Wednesdays from 1:00 p.m. to 5:00 p.m., while Chinese language classes take place on Tuesdays and Thursdays from 1:00 p.m. to 5:00 p.m.</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https://new.uzkimyosanoat.uz/en/press/news/towards-professional-development-and-competitiveness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