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June 25, 2025</w:t>
      </w:r>
    </w:p>
    <w:p w14:paraId="65A7E376" w14:textId="29A957ED" w:rsidR="004D4932" w:rsidRPr="00A048F3" w:rsidRDefault="00A048F3" w:rsidP="00AD52D5">
      <w:pPr>
        <w:rPr>
          <w:b/>
          <w:sz w:val="32"/>
          <w:szCs w:val="28"/>
          <w:lang w:val="en-US"/>
        </w:rPr>
      </w:pPr>
      <w:bookmarkStart w:id="0" w:name="_GoBack"/>
      <w:r>
        <w:rPr>
          <w:b/>
          <w:sz w:val="32"/>
          <w:szCs w:val="28"/>
          <w:lang w:val="en-US"/>
        </w:rPr>
        <w:t>JSC “Uzkimyosanoat” Participates in Regional Intersectoral Industrial Fair in Fergana</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On June 19–20, a Regional Intersectoral Industrial Fair was held in the city of Fergana at the Olympic and Paralympic Sports Training Center. The event aimed to strengthen cooperative ties between large industry enterprises and local small and private businesses supplying import-substituting products.</w:t>
            </w:r>
          </w:p>
          <w:p>
            <w:pPr>
              <w:jc w:val="both"/>
            </w:pPr>
            <w:r>
              <w:rPr/>
              <w:t xml:space="preserve">About 200 companies participated in the fair, presenting over a thousand product items. Enterprises under JSC “Uzkimyosanoat” showcased approximately 250 types of products.</w:t>
            </w:r>
          </w:p>
          <w:p>
            <w:pPr>
              <w:jc w:val="both"/>
            </w:pPr>
            <w:r>
              <w:rPr/>
              <w:t xml:space="preserve">During the event, 28 contracts totaling 165 billion soums were signed concerning the sale and purchase of products among participants.</w:t>
            </w:r>
          </w:p>
          <w:p>
            <w:pPr>
              <w:jc w:val="both"/>
            </w:pPr>
            <w:r>
              <w:rPr/>
              <w:t xml:space="preserve">Additionally, small business participants were provided with detailed information about in-demand products recommended for development to promote import substitution.</w:t>
            </w:r>
          </w:p>
          <w:p>
            <w:pPr>
              <w:jc w:val="both"/>
            </w:pPr>
            <w:r>
              <w:rPr>
                <w:b w:val="1"/>
                <w:bCs w:val="1"/>
              </w:rPr>
              <w:t xml:space="preserve">Press Service of JSC “Uzkimyosanoat”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https://new.uzkimyosanoat.uz/en/press/news/jsc-uzkimyosanoat-participates-in-regional-intersectoral-ind</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