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November 19, 2025</w:t>
      </w:r>
    </w:p>
    <w:p w14:paraId="65A7E376" w14:textId="29A957ED" w:rsidR="004D4932" w:rsidRPr="00A048F3" w:rsidRDefault="00A048F3" w:rsidP="00AD52D5">
      <w:pPr>
        <w:rPr>
          <w:b/>
          <w:sz w:val="32"/>
          <w:szCs w:val="28"/>
          <w:lang w:val="en-US"/>
        </w:rPr>
      </w:pPr>
      <w:bookmarkStart w:id="0" w:name="_GoBack"/>
      <w:r>
        <w:rPr>
          <w:b/>
          <w:sz w:val="32"/>
          <w:szCs w:val="28"/>
          <w:lang w:val="en-US"/>
        </w:rPr>
        <w:t>IV International Congress and Exhibition “Azot Sintegaz. Uzbekistan and the CIS” Opens in the Capital</w:t>
      </w:r>
    </w:p>
    <w:bookmarkEnd w:id="0"/>
    <w:p w14:paraId="522BF26F" w14:textId="3F0F523B" w:rsidR="00A048F3" w:rsidRDefault="00A048F3">
      <w:pPr>
        <w:rPr>
          <w:sz w:val="28"/>
          <w:szCs w:val="28"/>
          <w:lang w:val="ru-RU"/>
        </w:rPr>
      </w:pPr>
    </w:p>
    <w:tbl>
      <w:tblGrid>
        <w:gridCol/>
      </w:tblGrid>
      <w:tr>
        <w:trPr/>
        <w:tc>
          <w:tcPr>
            <w:noWrap/>
          </w:tcPr>
          <w:p>
            <w:pPr>
              <w:pStyle w:val="Heading3"/>
              <w:jc w:val="both"/>
            </w:pPr>
          </w:p>
          <w:p>
            <w:pPr>
              <w:pStyle w:val="Heading3"/>
              <w:jc w:val="both"/>
            </w:pPr>
            <w:r>
              <w:rPr>
                <w:sz w:val="19.5"/>
                <w:szCs w:val="19.5"/>
              </w:rPr>
              <w:t xml:space="preserve">The IV International Congress and Exhibition “Azot Sintegaz. Uzbekistan and the CIS” has opened in the capital of Uzbekistan. The event brings together over 200 specialists and showcases more than 10 major investment projects.</w:t>
            </w:r>
          </w:p>
          <w:p>
            <w:pPr>
              <w:jc w:val="both"/>
            </w:pPr>
            <w:r>
              <w:rPr/>
              <w:t xml:space="preserve">The congress unites leading syngas processing enterprises in Uzbekistan and the CIS, government agencies, technology licensors, equipment manufacturers, as well as engineering and design-build companies.</w:t>
            </w:r>
          </w:p>
          <w:p>
            <w:pPr>
              <w:jc w:val="both"/>
            </w:pPr>
            <w:r>
              <w:rPr/>
              <w:t xml:space="preserve">At the opening, Deputy Chairman of the Board of Uzkimyosanoat JSC, Yevgeniy Korzhikov, addressed the participants, emphasizing the importance of technology localization and the development of the domestic market.</w:t>
            </w:r>
          </w:p>
          <w:p>
            <w:pPr>
              <w:jc w:val="both"/>
            </w:pPr>
            <w:r>
              <w:rPr/>
              <w:t xml:space="preserve">The Director of the Chirchiq and Jizzakh Chemical Industrial Technoparks, Jasur Mukhamedov, and the Head of the Department for Resident Relations delivered detailed presentations on the technoparks’ activities and discussed attracting foreign manufacturers.</w:t>
            </w:r>
          </w:p>
          <w:p>
            <w:pPr>
              <w:jc w:val="both"/>
            </w:pPr>
            <w:r>
              <w:rPr/>
              <w:t xml:space="preserve">During the congress, large investment projects aimed at constructing and modernizing production capacities were discussed, along with ways to improve the efficiency of enterprises producing nitrogen, methanol, ammonia, and mineral fertilizers (nitrogen, potassium, phosphorus, and complex fertilizers).</w:t>
            </w:r>
          </w:p>
          <w:p>
            <w:pPr>
              <w:jc w:val="both"/>
            </w:pPr>
            <w:r>
              <w:rPr/>
              <w:t xml:space="preserve">On the first day, participants exchanged experiences and discussed modern solutions for the syngas processing industry in Uzbekistan and the CIS. Technological challenges in methanol and ammonia production, as well as ongoing and planned industrial projects, were also addressed.</w:t>
            </w:r>
          </w:p>
          <w:p>
            <w:pPr>
              <w:jc w:val="both"/>
            </w:pPr>
            <w:r>
              <w:rPr/>
              <w:t xml:space="preserve">The congress will continue its work tomorrow.</w:t>
            </w:r>
          </w:p>
          <w:p>
            <w:pPr>
              <w:jc w:val="both"/>
            </w:pPr>
            <w:r>
              <w:rPr>
                <w:b w:val="1"/>
                <w:bCs w:val="1"/>
              </w:rPr>
              <w:t xml:space="preserve">Press Service of Uzkimyosanoat JSC</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https://new.uzkimyosanoat.uz/en/press/news/iv-international-congress-and-exhibition-azot-sintegaz-uzbek</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