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April 27, 2026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​Issues of Strengthening Women's and Children's Rights Protection Discussed at RCTU Tashkent Branch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The Tashkent branch of the D. Mendeleev University of Chemical Technology hosted an educational event aimed at enhancing legal awareness among its students.</w:t>
            </w:r>
          </w:p>
          <w:p>
            <w:pPr/>
            <w:r>
              <w:rPr/>
              <w:t xml:space="preserve">The primary objective of the meeting was to explain the provisions and significance of the Decree of the President of the Republic of Uzbekistan, dated March 3, 2026, No. UP-33, "On additional organizational and legal measures to strengthen the protection of the rights of women and children, and the prevention of harassment and violence against them."</w:t>
            </w:r>
          </w:p>
          <w:p>
            <w:pPr/>
            <w:r>
              <w:rPr/>
              <w:t xml:space="preserve">During the event, experts detailed the mechanisms for protecting citizens from violence and the measures being implemented to prevent such incidents. Particular emphasis was placed on key social issues, including:</w:t>
            </w:r>
            <w:br/>
            <w:r>
              <w:rPr/>
              <w:t xml:space="preserve">• The prevention of early marriages;</w:t>
            </w:r>
            <w:br/>
            <w:r>
              <w:rPr/>
              <w:t xml:space="preserve">• Preparing young people for family life;</w:t>
            </w:r>
            <w:br/>
            <w:r>
              <w:rPr/>
              <w:t xml:space="preserve">• Strengthening the legislative framework of marriage and family relations.</w:t>
            </w:r>
          </w:p>
          <w:p>
            <w:pPr/>
            <w:r>
              <w:rPr/>
              <w:t xml:space="preserve">The meeting was held in an open dialogue format, allowing students to engage directly with specialists, ask questions, and share their suggestions for fostering a legal culture among the youth.</w:t>
            </w:r>
          </w:p>
          <w:p>
            <w:pPr/>
            <w:r>
              <w:rPr/>
              <w:t xml:space="preserve">Organizers noted that such regular meetings are essential for developing an active civic position and ensuring a high level of legal literacy among the younger generation.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https://new.uzkimyosanoat.uz/en/press/news/issues-of-strengthening-women-s-and-children-s-rights-protec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