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December 16,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Issues of Improving the Anti-Corruption System at Industry Enterprises Were Discussed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A roundtable discussion was held in a videoconference format with the participation of heads and employees of the anti-corruption and compliance units of JSC “Uzkimyosanoat” and its affiliated industry enterprises.</w:t>
            </w:r>
          </w:p>
          <w:p>
            <w:pPr>
              <w:jc w:val="both"/>
            </w:pPr>
            <w:r>
              <w:rPr/>
              <w:t xml:space="preserve">Employees of the departments responsible for human resources management and the organization of public procurement were also involved in the event.</w:t>
            </w:r>
          </w:p>
          <w:p>
            <w:pPr>
              <w:jc w:val="both"/>
            </w:pPr>
            <w:r>
              <w:rPr/>
              <w:t xml:space="preserve">During the roundtable, special attention was paid to the implementation of tasks outlined at the expanded meeting of the National Anti-Corruption Council held on March 5 of the current year under the chairmanship of the President of the Republic of Uzbekistan, Shavkat Mirziyoyev.</w:t>
            </w:r>
          </w:p>
          <w:p>
            <w:pPr>
              <w:jc w:val="both"/>
            </w:pPr>
            <w:r>
              <w:rPr/>
              <w:t xml:space="preserve">It was noted that relevant measures had been developed at each enterprise in this regard, and practical actions were carried out to ensure their implementation.</w:t>
            </w:r>
          </w:p>
          <w:p>
            <w:pPr>
              <w:jc w:val="both"/>
            </w:pPr>
            <w:r>
              <w:rPr/>
              <w:t xml:space="preserve">In the course of the event, the work performed was analyzed, and appropriate proposals and recommendations were developed to eliminate identified shortcomings.</w:t>
            </w:r>
          </w:p>
          <w:p>
            <w:pPr>
              <w:jc w:val="both"/>
            </w:pPr>
            <w:r>
              <w:rPr/>
              <w:t xml:space="preserve">In addition, the discussions focused on issues related to the high-quality preparation of reports and supporting documents on activities carried out throughout the year at industry enterprises in the field of anti-corruption and prevention of conflicts of interest, as well as their full and timely submission to the Anti-Corruption Agency’s electronic platform “E-anticor.uz”.</w:t>
            </w:r>
          </w:p>
          <w:p>
            <w:pPr>
              <w:jc w:val="both"/>
            </w:pPr>
            <w:r>
              <w:rPr/>
              <w:t xml:space="preserve">It was emphasized that the consistent and effective implementation of the assigned tasks will contribute to the further improvement of the anti-corruption system at JSC “Uzkimyosanoat” and its affiliated enterprises, as well as to achieving high results in the efficiency rating system in this area.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https://new.uzkimyosanoat.uz/en/press/news/issues-of-improving-the-anti-corruption-system-at-industry-e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