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November 30, 2022</w:t>
      </w:r>
    </w:p>
    <w:p w14:paraId="65A7E376" w14:textId="29A957ED" w:rsidR="004D4932" w:rsidRPr="00A048F3" w:rsidRDefault="00A048F3" w:rsidP="00AD52D5">
      <w:pPr>
        <w:rPr>
          <w:b/>
          <w:sz w:val="32"/>
          <w:szCs w:val="28"/>
          <w:lang w:val="en-US"/>
        </w:rPr>
      </w:pPr>
      <w:bookmarkStart w:id="0" w:name="_GoBack"/>
      <w:r>
        <w:rPr>
          <w:b/>
          <w:sz w:val="32"/>
          <w:szCs w:val="28"/>
          <w:lang w:val="en-US"/>
        </w:rPr>
        <w:t>The annual plan of the export for 10 months was completed ahead of schedule</w:t>
      </w:r>
    </w:p>
    <w:bookmarkEnd w:id="0"/>
    <w:p w14:paraId="522BF26F" w14:textId="3F0F523B" w:rsidR="00A048F3" w:rsidRDefault="00A048F3">
      <w:pPr>
        <w:rPr>
          <w:sz w:val="28"/>
          <w:szCs w:val="28"/>
          <w:lang w:val="ru-RU"/>
        </w:rPr>
      </w:pPr>
    </w:p>
    <w:tbl>
      <w:tblGrid>
        <w:gridCol/>
      </w:tblGrid>
      <w:tr>
        <w:trPr/>
        <w:tc>
          <w:tcPr>
            <w:noWrap/>
          </w:tcPr>
          <w:p>
            <w:pPr>
              <w:jc w:val="both"/>
              <w:spacing w:before="0" w:after="0"/>
            </w:pPr>
            <w:r>
              <w:rPr>
                <w:rFonts w:ascii="ProximaNova-Regular" w:hAnsi="ProximaNova-Regular" w:eastAsia="ProximaNova-Regular" w:cs="ProximaNova-Regular"/>
                <w:color w:val="212529"/>
                <w:sz w:val="25.5"/>
                <w:szCs w:val="25.5"/>
              </w:rPr>
              <w:t xml:space="preserve">For 10 months of 2022, “Uzkimyoimpeks” LLC fulfilled the established annual indicator of export on “Uzkimyosanoat” JSC ahead of schedule. In particular, for January-October of this year, the total value of chemical exports amounted to </w:t>
            </w:r>
            <w:r>
              <w:rPr>
                <w:rFonts w:ascii="ProximaNova-Regular" w:hAnsi="ProximaNova-Regular" w:eastAsia="ProximaNova-Regular" w:cs="ProximaNova-Regular"/>
                <w:color w:val="212529"/>
                <w:sz w:val="25.5"/>
                <w:szCs w:val="25.5"/>
                <w:b w:val="1"/>
                <w:bCs w:val="1"/>
              </w:rPr>
              <w:t xml:space="preserve">407.3 million dollars</w:t>
            </w:r>
            <w:r>
              <w:rPr>
                <w:rFonts w:ascii="ProximaNova-Regular" w:hAnsi="ProximaNova-Regular" w:eastAsia="ProximaNova-Regular" w:cs="ProximaNova-Regular"/>
                <w:color w:val="212529"/>
                <w:sz w:val="25.5"/>
                <w:szCs w:val="25.5"/>
              </w:rPr>
              <w:t xml:space="preserve">, with an annual plan (</w:t>
            </w:r>
            <w:r>
              <w:rPr>
                <w:rFonts w:ascii="ProximaNova-Regular" w:hAnsi="ProximaNova-Regular" w:eastAsia="ProximaNova-Regular" w:cs="ProximaNova-Regular"/>
                <w:color w:val="212529"/>
                <w:sz w:val="25.5"/>
                <w:szCs w:val="25.5"/>
                <w:b w:val="1"/>
                <w:bCs w:val="1"/>
              </w:rPr>
              <w:t xml:space="preserve">400.8 million</w:t>
            </w:r>
            <w:r>
              <w:rPr>
                <w:rFonts w:ascii="ProximaNova-Regular" w:hAnsi="ProximaNova-Regular" w:eastAsia="ProximaNova-Regular" w:cs="ProximaNova-Regular"/>
                <w:color w:val="212529"/>
                <w:sz w:val="25.5"/>
                <w:szCs w:val="25.5"/>
              </w:rPr>
              <w:t xml:space="preserve"> dollars) reached </w:t>
            </w:r>
            <w:r>
              <w:rPr>
                <w:rFonts w:ascii="ProximaNova-Regular" w:hAnsi="ProximaNova-Regular" w:eastAsia="ProximaNova-Regular" w:cs="ProximaNova-Regular"/>
                <w:color w:val="212529"/>
                <w:sz w:val="25.5"/>
                <w:szCs w:val="25.5"/>
                <w:b w:val="1"/>
                <w:bCs w:val="1"/>
              </w:rPr>
              <w:t xml:space="preserve">101.7%</w:t>
            </w:r>
            <w:r>
              <w:rPr>
                <w:rFonts w:ascii="ProximaNova-Regular" w:hAnsi="ProximaNova-Regular" w:eastAsia="ProximaNova-Regular" w:cs="ProximaNova-Regular"/>
                <w:color w:val="212529"/>
                <w:sz w:val="25.5"/>
                <w:szCs w:val="25.5"/>
              </w:rPr>
              <w:t xml:space="preserve"> as of October 31. The growth was </w:t>
            </w:r>
            <w:r>
              <w:rPr>
                <w:rFonts w:ascii="ProximaNova-Regular" w:hAnsi="ProximaNova-Regular" w:eastAsia="ProximaNova-Regular" w:cs="ProximaNova-Regular"/>
                <w:color w:val="212529"/>
                <w:sz w:val="25.5"/>
                <w:szCs w:val="25.5"/>
                <w:b w:val="1"/>
                <w:bCs w:val="1"/>
              </w:rPr>
              <w:t xml:space="preserve">155%</w:t>
            </w:r>
            <w:r>
              <w:rPr>
                <w:rFonts w:ascii="ProximaNova-Regular" w:hAnsi="ProximaNova-Regular" w:eastAsia="ProximaNova-Regular" w:cs="ProximaNova-Regular"/>
                <w:color w:val="212529"/>
                <w:sz w:val="25.5"/>
                <w:szCs w:val="25.5"/>
              </w:rPr>
              <w:t xml:space="preserve"> compared to January-October 2021.</w:t>
            </w:r>
          </w:p>
          <w:p>
            <w:pPr>
              <w:jc w:val="both"/>
              <w:spacing w:before="0" w:after="0"/>
            </w:pPr>
            <w:r>
              <w:rPr>
                <w:rFonts w:ascii="ProximaNova-Regular" w:hAnsi="ProximaNova-Regular" w:eastAsia="ProximaNova-Regular" w:cs="ProximaNova-Regular"/>
                <w:color w:val="212529"/>
                <w:sz w:val="25.5"/>
                <w:szCs w:val="25.5"/>
              </w:rPr>
              <w:t xml:space="preserve">These indicators are achieved through systematic measures to increase the export potential of the industry. In particular, measures are being taken to diversify exported products. </w:t>
            </w:r>
            <w:r>
              <w:rPr>
                <w:rFonts w:ascii="ProximaNova-Regular" w:hAnsi="ProximaNova-Regular" w:eastAsia="ProximaNova-Regular" w:cs="ProximaNova-Regular"/>
                <w:color w:val="212529"/>
                <w:sz w:val="25.5"/>
                <w:szCs w:val="25.5"/>
                <w:b w:val="1"/>
                <w:bCs w:val="1"/>
              </w:rPr>
              <w:t xml:space="preserve">37 types</w:t>
            </w:r>
            <w:r>
              <w:rPr>
                <w:rFonts w:ascii="ProximaNova-Regular" w:hAnsi="ProximaNova-Regular" w:eastAsia="ProximaNova-Regular" w:cs="ProximaNova-Regular"/>
                <w:color w:val="212529"/>
                <w:sz w:val="25.5"/>
                <w:szCs w:val="25.5"/>
              </w:rPr>
              <w:t xml:space="preserve"> of chemical products delivered for export current year. </w:t>
            </w:r>
            <w:r>
              <w:rPr>
                <w:rFonts w:ascii="ProximaNova-Regular" w:hAnsi="ProximaNova-Regular" w:eastAsia="ProximaNova-Regular" w:cs="ProximaNova-Regular"/>
                <w:color w:val="212529"/>
                <w:sz w:val="25.5"/>
                <w:szCs w:val="25.5"/>
                <w:b w:val="1"/>
                <w:bCs w:val="1"/>
              </w:rPr>
              <w:t xml:space="preserve">13 types</w:t>
            </w:r>
            <w:r>
              <w:rPr>
                <w:rFonts w:ascii="ProximaNova-Regular" w:hAnsi="ProximaNova-Regular" w:eastAsia="ProximaNova-Regular" w:cs="ProximaNova-Regular"/>
                <w:color w:val="212529"/>
                <w:sz w:val="25.5"/>
                <w:szCs w:val="25.5"/>
              </w:rPr>
              <w:t xml:space="preserve"> of chemical products were also exported at a total cost of </w:t>
            </w:r>
            <w:r>
              <w:rPr>
                <w:rFonts w:ascii="ProximaNova-Regular" w:hAnsi="ProximaNova-Regular" w:eastAsia="ProximaNova-Regular" w:cs="ProximaNova-Regular"/>
                <w:color w:val="212529"/>
                <w:sz w:val="25.5"/>
                <w:szCs w:val="25.5"/>
                <w:b w:val="1"/>
                <w:bCs w:val="1"/>
              </w:rPr>
              <w:t xml:space="preserve">18 million </w:t>
            </w:r>
            <w:r>
              <w:rPr>
                <w:rFonts w:ascii="ProximaNova-Regular" w:hAnsi="ProximaNova-Regular" w:eastAsia="ProximaNova-Regular" w:cs="ProximaNova-Regular"/>
                <w:color w:val="212529"/>
                <w:sz w:val="25.5"/>
                <w:szCs w:val="25.5"/>
              </w:rPr>
              <w:t xml:space="preserve">dollars. Of these, complex mineral fertilizers (</w:t>
            </w:r>
            <w:r>
              <w:rPr>
                <w:rFonts w:ascii="ProximaNova-Regular" w:hAnsi="ProximaNova-Regular" w:eastAsia="ProximaNova-Regular" w:cs="ProximaNova-Regular"/>
                <w:color w:val="212529"/>
                <w:sz w:val="25.5"/>
                <w:szCs w:val="25.5"/>
                <w:b w:val="1"/>
                <w:bCs w:val="1"/>
              </w:rPr>
              <w:t xml:space="preserve">9 types</w:t>
            </w:r>
            <w:r>
              <w:rPr>
                <w:rFonts w:ascii="ProximaNova-Regular" w:hAnsi="ProximaNova-Regular" w:eastAsia="ProximaNova-Regular" w:cs="ProximaNova-Regular"/>
                <w:color w:val="212529"/>
                <w:sz w:val="25.5"/>
                <w:szCs w:val="25.5"/>
              </w:rPr>
              <w:t xml:space="preserve">), polyanionic cellulose, liquid mineral fertilizers (</w:t>
            </w:r>
            <w:r>
              <w:rPr>
                <w:rFonts w:ascii="ProximaNova-Regular" w:hAnsi="ProximaNova-Regular" w:eastAsia="ProximaNova-Regular" w:cs="ProximaNova-Regular"/>
                <w:color w:val="212529"/>
                <w:sz w:val="25.5"/>
                <w:szCs w:val="25.5"/>
                <w:b w:val="1"/>
                <w:bCs w:val="1"/>
              </w:rPr>
              <w:t xml:space="preserve">2 types</w:t>
            </w:r>
            <w:r>
              <w:rPr>
                <w:rFonts w:ascii="ProximaNova-Regular" w:hAnsi="ProximaNova-Regular" w:eastAsia="ProximaNova-Regular" w:cs="ProximaNova-Regular"/>
                <w:color w:val="212529"/>
                <w:sz w:val="25.5"/>
                <w:szCs w:val="25.5"/>
              </w:rPr>
              <w:t xml:space="preserve">). It is worth noting that the growth rates of exports of certain types of products amounted to significant indicators compared to the corresponding period of the last 2021. Of these, the export of superphosphate increased </w:t>
            </w:r>
            <w:r>
              <w:rPr>
                <w:rFonts w:ascii="ProximaNova-Regular" w:hAnsi="ProximaNova-Regular" w:eastAsia="ProximaNova-Regular" w:cs="ProximaNova-Regular"/>
                <w:color w:val="212529"/>
                <w:sz w:val="25.5"/>
                <w:szCs w:val="25.5"/>
                <w:b w:val="1"/>
                <w:bCs w:val="1"/>
              </w:rPr>
              <w:t xml:space="preserve">35 times</w:t>
            </w:r>
            <w:r>
              <w:rPr>
                <w:rFonts w:ascii="ProximaNova-Regular" w:hAnsi="ProximaNova-Regular" w:eastAsia="ProximaNova-Regular" w:cs="ProximaNova-Regular"/>
                <w:color w:val="212529"/>
                <w:sz w:val="25.5"/>
                <w:szCs w:val="25.5"/>
              </w:rPr>
              <w:t xml:space="preserve">, the export of products liquefied ammonia </w:t>
            </w:r>
            <w:r>
              <w:rPr>
                <w:rFonts w:ascii="ProximaNova-Regular" w:hAnsi="ProximaNova-Regular" w:eastAsia="ProximaNova-Regular" w:cs="ProximaNova-Regular"/>
                <w:color w:val="212529"/>
                <w:sz w:val="25.5"/>
                <w:szCs w:val="25.5"/>
                <w:b w:val="1"/>
                <w:bCs w:val="1"/>
              </w:rPr>
              <w:t xml:space="preserve">16 times</w:t>
            </w:r>
            <w:r>
              <w:rPr>
                <w:rFonts w:ascii="ProximaNova-Regular" w:hAnsi="ProximaNova-Regular" w:eastAsia="ProximaNova-Regular" w:cs="ProximaNova-Regular"/>
                <w:color w:val="212529"/>
                <w:sz w:val="25.5"/>
                <w:szCs w:val="25.5"/>
              </w:rPr>
              <w:t xml:space="preserve">, the export of automobile tires - </w:t>
            </w:r>
            <w:r>
              <w:rPr>
                <w:rFonts w:ascii="ProximaNova-Regular" w:hAnsi="ProximaNova-Regular" w:eastAsia="ProximaNova-Regular" w:cs="ProximaNova-Regular"/>
                <w:color w:val="212529"/>
                <w:sz w:val="25.5"/>
                <w:szCs w:val="25.5"/>
                <w:b w:val="1"/>
                <w:bCs w:val="1"/>
              </w:rPr>
              <w:t xml:space="preserve">11 times</w:t>
            </w:r>
            <w:r>
              <w:rPr>
                <w:rFonts w:ascii="ProximaNova-Regular" w:hAnsi="ProximaNova-Regular" w:eastAsia="ProximaNova-Regular" w:cs="ProximaNova-Regular"/>
                <w:color w:val="212529"/>
                <w:sz w:val="25.5"/>
                <w:szCs w:val="25.5"/>
              </w:rPr>
              <w:t xml:space="preserve">, the export of liquid argon and ammonium chloride - </w:t>
            </w:r>
            <w:r>
              <w:rPr>
                <w:rFonts w:ascii="ProximaNova-Regular" w:hAnsi="ProximaNova-Regular" w:eastAsia="ProximaNova-Regular" w:cs="ProximaNova-Regular"/>
                <w:color w:val="212529"/>
                <w:sz w:val="25.5"/>
                <w:szCs w:val="25.5"/>
                <w:b w:val="1"/>
                <w:bCs w:val="1"/>
              </w:rPr>
              <w:t xml:space="preserve">6 times</w:t>
            </w:r>
            <w:r>
              <w:rPr>
                <w:rFonts w:ascii="ProximaNova-Regular" w:hAnsi="ProximaNova-Regular" w:eastAsia="ProximaNova-Regular" w:cs="ProximaNova-Regular"/>
                <w:color w:val="212529"/>
                <w:sz w:val="25.5"/>
                <w:szCs w:val="25.5"/>
              </w:rPr>
              <w:t xml:space="preserve">.</w:t>
            </w:r>
          </w:p>
          <w:p>
            <w:pPr>
              <w:jc w:val="both"/>
              <w:spacing w:before="0" w:after="0"/>
            </w:pPr>
            <w:r>
              <w:rPr>
                <w:rFonts w:ascii="ProximaNova-Regular" w:hAnsi="ProximaNova-Regular" w:eastAsia="ProximaNova-Regular" w:cs="ProximaNova-Regular"/>
                <w:color w:val="212529"/>
                <w:sz w:val="25.5"/>
                <w:szCs w:val="25.5"/>
              </w:rPr>
              <w:t xml:space="preserve">“Uzkimyoimpeks” LLC expands the geography of exports due to the development of new markets. The export of products has been carried out in </w:t>
            </w:r>
            <w:r>
              <w:rPr>
                <w:rFonts w:ascii="ProximaNova-Regular" w:hAnsi="ProximaNova-Regular" w:eastAsia="ProximaNova-Regular" w:cs="ProximaNova-Regular"/>
                <w:color w:val="212529"/>
                <w:sz w:val="25.5"/>
                <w:szCs w:val="25.5"/>
                <w:b w:val="1"/>
                <w:bCs w:val="1"/>
              </w:rPr>
              <w:t xml:space="preserve">36</w:t>
            </w:r>
            <w:r>
              <w:rPr>
                <w:rFonts w:ascii="ProximaNova-Regular" w:hAnsi="ProximaNova-Regular" w:eastAsia="ProximaNova-Regular" w:cs="ProximaNova-Regular"/>
                <w:color w:val="212529"/>
                <w:sz w:val="25.5"/>
                <w:szCs w:val="25.5"/>
              </w:rPr>
              <w:t xml:space="preserve"> countries of the world since the beginning of current year. In 2021, this figure was </w:t>
            </w:r>
            <w:r>
              <w:rPr>
                <w:rFonts w:ascii="ProximaNova-Regular" w:hAnsi="ProximaNova-Regular" w:eastAsia="ProximaNova-Regular" w:cs="ProximaNova-Regular"/>
                <w:color w:val="212529"/>
                <w:sz w:val="25.5"/>
                <w:szCs w:val="25.5"/>
                <w:b w:val="1"/>
                <w:bCs w:val="1"/>
              </w:rPr>
              <w:t xml:space="preserve">28</w:t>
            </w:r>
            <w:r>
              <w:rPr>
                <w:rFonts w:ascii="ProximaNova-Regular" w:hAnsi="ProximaNova-Regular" w:eastAsia="ProximaNova-Regular" w:cs="ProximaNova-Regular"/>
                <w:color w:val="212529"/>
                <w:sz w:val="25.5"/>
                <w:szCs w:val="25.5"/>
              </w:rPr>
              <w:t xml:space="preserve">. Including carbamide and NPK products with a total value of </w:t>
            </w:r>
            <w:r>
              <w:rPr>
                <w:rFonts w:ascii="ProximaNova-Regular" w:hAnsi="ProximaNova-Regular" w:eastAsia="ProximaNova-Regular" w:cs="ProximaNova-Regular"/>
                <w:color w:val="212529"/>
                <w:sz w:val="25.5"/>
                <w:szCs w:val="25.5"/>
                <w:b w:val="1"/>
                <w:bCs w:val="1"/>
              </w:rPr>
              <w:t xml:space="preserve">625.8</w:t>
            </w:r>
            <w:r>
              <w:rPr>
                <w:rFonts w:ascii="ProximaNova-Regular" w:hAnsi="ProximaNova-Regular" w:eastAsia="ProximaNova-Regular" w:cs="ProximaNova-Regular"/>
                <w:color w:val="212529"/>
                <w:sz w:val="25.5"/>
                <w:szCs w:val="25.5"/>
              </w:rPr>
              <w:t xml:space="preserve"> </w:t>
            </w:r>
            <w:r>
              <w:rPr>
                <w:rFonts w:ascii="ProximaNova-Regular" w:hAnsi="ProximaNova-Regular" w:eastAsia="ProximaNova-Regular" w:cs="ProximaNova-Regular"/>
                <w:color w:val="212529"/>
                <w:sz w:val="25.5"/>
                <w:szCs w:val="25.5"/>
                <w:b w:val="1"/>
                <w:bCs w:val="1"/>
              </w:rPr>
              <w:t xml:space="preserve">thousand</w:t>
            </w:r>
            <w:r>
              <w:rPr>
                <w:rFonts w:ascii="ProximaNova-Regular" w:hAnsi="ProximaNova-Regular" w:eastAsia="ProximaNova-Regular" w:cs="ProximaNova-Regular"/>
                <w:color w:val="212529"/>
                <w:sz w:val="25.5"/>
                <w:szCs w:val="25.5"/>
              </w:rPr>
              <w:t xml:space="preserve"> dollars were supplied for export to the Mongolian state.</w:t>
            </w:r>
          </w:p>
          <w:p>
            <w:pPr>
              <w:jc w:val="both"/>
              <w:spacing w:before="0" w:after="0"/>
            </w:pPr>
            <w:r>
              <w:rPr>
                <w:rFonts w:ascii="ProximaNova-Regular" w:hAnsi="ProximaNova-Regular" w:eastAsia="ProximaNova-Regular" w:cs="ProximaNova-Regular"/>
                <w:color w:val="212529"/>
                <w:sz w:val="25.5"/>
                <w:szCs w:val="25.5"/>
              </w:rPr>
              <w:t xml:space="preserve">At the same time, cooperation established with major traders in the foreign market for the export of products. In the joint venture “Samarkand-NPK” LLC, together with the Lithuanian state company “UHB Agro”, the production and export of NPK fertilizers has been established. </w:t>
            </w:r>
            <w:r>
              <w:rPr>
                <w:rFonts w:ascii="ProximaNova-Regular" w:hAnsi="ProximaNova-Regular" w:eastAsia="ProximaNova-Regular" w:cs="ProximaNova-Regular"/>
                <w:color w:val="212529"/>
                <w:sz w:val="25.5"/>
                <w:szCs w:val="25.5"/>
                <w:b w:val="1"/>
                <w:bCs w:val="1"/>
              </w:rPr>
              <w:t xml:space="preserve">41.8</w:t>
            </w:r>
            <w:r>
              <w:rPr>
                <w:rFonts w:ascii="ProximaNova-Regular" w:hAnsi="ProximaNova-Regular" w:eastAsia="ProximaNova-Regular" w:cs="ProximaNova-Regular"/>
                <w:color w:val="212529"/>
                <w:sz w:val="25.5"/>
                <w:szCs w:val="25.5"/>
              </w:rPr>
              <w:t xml:space="preserve"> </w:t>
            </w:r>
            <w:r>
              <w:rPr>
                <w:rFonts w:ascii="ProximaNova-Regular" w:hAnsi="ProximaNova-Regular" w:eastAsia="ProximaNova-Regular" w:cs="ProximaNova-Regular"/>
                <w:color w:val="212529"/>
                <w:sz w:val="25.5"/>
                <w:szCs w:val="25.5"/>
                <w:b w:val="1"/>
                <w:bCs w:val="1"/>
              </w:rPr>
              <w:t xml:space="preserve">thousand</w:t>
            </w:r>
            <w:r>
              <w:rPr>
                <w:rFonts w:ascii="ProximaNova-Regular" w:hAnsi="ProximaNova-Regular" w:eastAsia="ProximaNova-Regular" w:cs="ProximaNova-Regular"/>
                <w:color w:val="212529"/>
                <w:sz w:val="25.5"/>
                <w:szCs w:val="25.5"/>
              </w:rPr>
              <w:t xml:space="preserve"> tons of NPK fertilizers were exported from January to October at a cost of </w:t>
            </w:r>
            <w:r>
              <w:rPr>
                <w:rFonts w:ascii="ProximaNova-Regular" w:hAnsi="ProximaNova-Regular" w:eastAsia="ProximaNova-Regular" w:cs="ProximaNova-Regular"/>
                <w:color w:val="212529"/>
                <w:sz w:val="25.5"/>
                <w:szCs w:val="25.5"/>
                <w:b w:val="1"/>
                <w:bCs w:val="1"/>
              </w:rPr>
              <w:t xml:space="preserve">19.6 million</w:t>
            </w:r>
            <w:r>
              <w:rPr>
                <w:rFonts w:ascii="ProximaNova-Regular" w:hAnsi="ProximaNova-Regular" w:eastAsia="ProximaNova-Regular" w:cs="ProximaNova-Regular"/>
                <w:color w:val="212529"/>
                <w:sz w:val="25.5"/>
                <w:szCs w:val="25.5"/>
              </w:rPr>
              <w:t xml:space="preserve"> dollars.</w:t>
            </w:r>
          </w:p>
          <w:p>
            <w:pPr>
              <w:jc w:val="both"/>
              <w:spacing w:before="0" w:after="0"/>
            </w:pPr>
            <w:r>
              <w:rPr>
                <w:rFonts w:ascii="ProximaNova-Regular" w:hAnsi="ProximaNova-Regular" w:eastAsia="ProximaNova-Regular" w:cs="ProximaNova-Regular"/>
                <w:color w:val="212529"/>
                <w:sz w:val="25.5"/>
                <w:szCs w:val="25.5"/>
              </w:rPr>
              <w:t xml:space="preserve">Based on the demand of consumers and the external market, for the first time in JSC “Ferganaazot” has been applied the practice of loading mineral fertilizers into bags, as well as into big bags. This, in turn, gave an effective result.</w:t>
            </w:r>
          </w:p>
          <w:p>
            <w:pPr>
              <w:jc w:val="both"/>
              <w:spacing w:before="0" w:after="0"/>
            </w:pPr>
            <w:r>
              <w:rPr>
                <w:rFonts w:ascii="ProximaNova-Regular" w:hAnsi="ProximaNova-Regular" w:eastAsia="ProximaNova-Regular" w:cs="ProximaNova-Regular"/>
                <w:color w:val="212529"/>
                <w:sz w:val="25.5"/>
                <w:szCs w:val="25.5"/>
              </w:rPr>
              <w:t xml:space="preserve">Also, the dynamics of prices for mineral fertilizers on the world market is constantly analyzed, the sale of products at high-yield prices has been achieved. For example, from January to October 2021, </w:t>
            </w:r>
            <w:r>
              <w:rPr>
                <w:rFonts w:ascii="ProximaNova-Regular" w:hAnsi="ProximaNova-Regular" w:eastAsia="ProximaNova-Regular" w:cs="ProximaNova-Regular"/>
                <w:color w:val="212529"/>
                <w:sz w:val="25.5"/>
                <w:szCs w:val="25.5"/>
                <w:b w:val="1"/>
                <w:bCs w:val="1"/>
              </w:rPr>
              <w:t xml:space="preserve">871.5 thousand</w:t>
            </w:r>
            <w:r>
              <w:rPr>
                <w:rFonts w:ascii="ProximaNova-Regular" w:hAnsi="ProximaNova-Regular" w:eastAsia="ProximaNova-Regular" w:cs="ProximaNova-Regular"/>
                <w:color w:val="212529"/>
                <w:sz w:val="25.5"/>
                <w:szCs w:val="25.5"/>
              </w:rPr>
              <w:t xml:space="preserve"> tons of mineral fertilizers worth </w:t>
            </w:r>
            <w:r>
              <w:rPr>
                <w:rFonts w:ascii="ProximaNova-Regular" w:hAnsi="ProximaNova-Regular" w:eastAsia="ProximaNova-Regular" w:cs="ProximaNova-Regular"/>
                <w:color w:val="212529"/>
                <w:sz w:val="25.5"/>
                <w:szCs w:val="25.5"/>
                <w:b w:val="1"/>
                <w:bCs w:val="1"/>
              </w:rPr>
              <w:t xml:space="preserve">198.5 million</w:t>
            </w:r>
            <w:r>
              <w:rPr>
                <w:rFonts w:ascii="ProximaNova-Regular" w:hAnsi="ProximaNova-Regular" w:eastAsia="ProximaNova-Regular" w:cs="ProximaNova-Regular"/>
                <w:color w:val="212529"/>
                <w:sz w:val="25.5"/>
                <w:szCs w:val="25.5"/>
              </w:rPr>
              <w:t xml:space="preserve"> dollars delivered for export, </w:t>
            </w:r>
            <w:r>
              <w:rPr>
                <w:rFonts w:ascii="ProximaNova-Regular" w:hAnsi="ProximaNova-Regular" w:eastAsia="ProximaNova-Regular" w:cs="ProximaNova-Regular"/>
                <w:color w:val="212529"/>
                <w:sz w:val="25.5"/>
                <w:szCs w:val="25.5"/>
                <w:b w:val="1"/>
                <w:bCs w:val="1"/>
              </w:rPr>
              <w:t xml:space="preserve">753 thousand</w:t>
            </w:r>
            <w:r>
              <w:rPr>
                <w:rFonts w:ascii="ProximaNova-Regular" w:hAnsi="ProximaNova-Regular" w:eastAsia="ProximaNova-Regular" w:cs="ProximaNova-Regular"/>
                <w:color w:val="212529"/>
                <w:sz w:val="25.5"/>
                <w:szCs w:val="25.5"/>
              </w:rPr>
              <w:t xml:space="preserve"> tons of mineral fertilizers worth </w:t>
            </w:r>
            <w:r>
              <w:rPr>
                <w:rFonts w:ascii="ProximaNova-Regular" w:hAnsi="ProximaNova-Regular" w:eastAsia="ProximaNova-Regular" w:cs="ProximaNova-Regular"/>
                <w:color w:val="212529"/>
                <w:sz w:val="25.5"/>
                <w:szCs w:val="25.5"/>
                <w:b w:val="1"/>
                <w:bCs w:val="1"/>
              </w:rPr>
              <w:t xml:space="preserve">329.4 million</w:t>
            </w:r>
            <w:r>
              <w:rPr>
                <w:rFonts w:ascii="ProximaNova-Regular" w:hAnsi="ProximaNova-Regular" w:eastAsia="ProximaNova-Regular" w:cs="ProximaNova-Regular"/>
                <w:color w:val="212529"/>
                <w:sz w:val="25.5"/>
                <w:szCs w:val="25.5"/>
              </w:rPr>
              <w:t xml:space="preserve"> dollars delivered for export current year, which is </w:t>
            </w:r>
            <w:r>
              <w:rPr>
                <w:rFonts w:ascii="ProximaNova-Regular" w:hAnsi="ProximaNova-Regular" w:eastAsia="ProximaNova-Regular" w:cs="ProximaNova-Regular"/>
                <w:color w:val="212529"/>
                <w:sz w:val="25.5"/>
                <w:szCs w:val="25.5"/>
                <w:b w:val="1"/>
                <w:bCs w:val="1"/>
              </w:rPr>
              <w:t xml:space="preserve">209</w:t>
            </w:r>
            <w:r>
              <w:rPr>
                <w:rFonts w:ascii="ProximaNova-Regular" w:hAnsi="ProximaNova-Regular" w:eastAsia="ProximaNova-Regular" w:cs="ProximaNova-Regular"/>
                <w:color w:val="212529"/>
                <w:sz w:val="25.5"/>
                <w:szCs w:val="25.5"/>
              </w:rPr>
              <w:t xml:space="preserve"> dollars more for each ton of exported mineral fertilizers than last year.</w:t>
            </w:r>
          </w:p>
          <w:p>
            <w:pPr>
              <w:jc w:val="both"/>
              <w:spacing w:before="0" w:after="0"/>
            </w:pPr>
            <w:r>
              <w:rPr>
                <w:rFonts w:ascii="ProximaNova-Regular" w:hAnsi="ProximaNova-Regular" w:eastAsia="ProximaNova-Regular" w:cs="ProximaNova-Regular"/>
                <w:color w:val="212529"/>
                <w:sz w:val="25.5"/>
                <w:szCs w:val="25.5"/>
              </w:rPr>
              <w:t xml:space="preserve">In addition, appropriate measures were taken to reduce the negative impact of the geopolitical situation caused by the conflicts between Russia and Ukraine on foreign economic activity JSC “Uzkimyosanoat”. In 2022, exports to the Ukrainian state totaling </w:t>
            </w:r>
            <w:r>
              <w:rPr>
                <w:rFonts w:ascii="ProximaNova-Regular" w:hAnsi="ProximaNova-Regular" w:eastAsia="ProximaNova-Regular" w:cs="ProximaNova-Regular"/>
                <w:color w:val="212529"/>
                <w:sz w:val="25.5"/>
                <w:szCs w:val="25.5"/>
                <w:b w:val="1"/>
                <w:bCs w:val="1"/>
              </w:rPr>
              <w:t xml:space="preserve">127.2 million</w:t>
            </w:r>
            <w:r>
              <w:rPr>
                <w:rFonts w:ascii="ProximaNova-Regular" w:hAnsi="ProximaNova-Regular" w:eastAsia="ProximaNova-Regular" w:cs="ProximaNova-Regular"/>
                <w:color w:val="212529"/>
                <w:sz w:val="25.5"/>
                <w:szCs w:val="25.5"/>
              </w:rPr>
              <w:t xml:space="preserve"> dollars are planned, and a plan was developed to redirect </w:t>
            </w:r>
            <w:r>
              <w:rPr>
                <w:rFonts w:ascii="ProximaNova-Regular" w:hAnsi="ProximaNova-Regular" w:eastAsia="ProximaNova-Regular" w:cs="ProximaNova-Regular"/>
                <w:color w:val="212529"/>
                <w:sz w:val="25.5"/>
                <w:szCs w:val="25.5"/>
                <w:b w:val="1"/>
                <w:bCs w:val="1"/>
              </w:rPr>
              <w:t xml:space="preserve">10</w:t>
            </w:r>
            <w:r>
              <w:rPr>
                <w:rFonts w:ascii="ProximaNova-Regular" w:hAnsi="ProximaNova-Regular" w:eastAsia="ProximaNova-Regular" w:cs="ProximaNova-Regular"/>
                <w:color w:val="212529"/>
                <w:sz w:val="25.5"/>
                <w:szCs w:val="25.5"/>
              </w:rPr>
              <w:t xml:space="preserve"> different types of chemical products to other countries. In addition, measures are being taken to seize the devastated markets of chemical products due to sanctions imposed on Russia by European states.</w:t>
            </w:r>
          </w:p>
          <w:p>
            <w:pPr>
              <w:jc w:val="both"/>
              <w:spacing w:before="0" w:after="0"/>
            </w:pPr>
            <w:r>
              <w:rPr>
                <w:rFonts w:ascii="ProximaNova-Regular" w:hAnsi="ProximaNova-Regular" w:eastAsia="ProximaNova-Regular" w:cs="ProximaNova-Regular"/>
                <w:color w:val="212529"/>
                <w:sz w:val="25.5"/>
                <w:szCs w:val="25.5"/>
              </w:rPr>
              <w:t xml:space="preserve">If in January-October 2021, </w:t>
            </w:r>
            <w:r>
              <w:rPr>
                <w:rFonts w:ascii="ProximaNova-Regular" w:hAnsi="ProximaNova-Regular" w:eastAsia="ProximaNova-Regular" w:cs="ProximaNova-Regular"/>
                <w:color w:val="212529"/>
                <w:sz w:val="25.5"/>
                <w:szCs w:val="25.5"/>
                <w:b w:val="1"/>
                <w:bCs w:val="1"/>
              </w:rPr>
              <w:t xml:space="preserve">7.6 thousand</w:t>
            </w:r>
            <w:r>
              <w:rPr>
                <w:rFonts w:ascii="ProximaNova-Regular" w:hAnsi="ProximaNova-Regular" w:eastAsia="ProximaNova-Regular" w:cs="ProximaNova-Regular"/>
                <w:color w:val="212529"/>
                <w:sz w:val="25.5"/>
                <w:szCs w:val="25.5"/>
              </w:rPr>
              <w:t xml:space="preserve"> tons of sodium chlorate were exported, then current year this figure amounted to </w:t>
            </w:r>
            <w:r>
              <w:rPr>
                <w:rFonts w:ascii="ProximaNova-Regular" w:hAnsi="ProximaNova-Regular" w:eastAsia="ProximaNova-Regular" w:cs="ProximaNova-Regular"/>
                <w:color w:val="212529"/>
                <w:sz w:val="25.5"/>
                <w:szCs w:val="25.5"/>
                <w:b w:val="1"/>
                <w:bCs w:val="1"/>
              </w:rPr>
              <w:t xml:space="preserve">13.8 thousand</w:t>
            </w:r>
            <w:r>
              <w:rPr>
                <w:rFonts w:ascii="ProximaNova-Regular" w:hAnsi="ProximaNova-Regular" w:eastAsia="ProximaNova-Regular" w:cs="ProximaNova-Regular"/>
                <w:color w:val="212529"/>
                <w:sz w:val="25.5"/>
                <w:szCs w:val="25.5"/>
              </w:rPr>
              <w:t xml:space="preserve"> tons (growth rate of </w:t>
            </w:r>
            <w:r>
              <w:rPr>
                <w:rFonts w:ascii="ProximaNova-Regular" w:hAnsi="ProximaNova-Regular" w:eastAsia="ProximaNova-Regular" w:cs="ProximaNova-Regular"/>
                <w:color w:val="212529"/>
                <w:sz w:val="25.5"/>
                <w:szCs w:val="25.5"/>
                <w:b w:val="1"/>
                <w:bCs w:val="1"/>
              </w:rPr>
              <w:t xml:space="preserve">182</w:t>
            </w:r>
            <w:r>
              <w:rPr>
                <w:rFonts w:ascii="ProximaNova-Regular" w:hAnsi="ProximaNova-Regular" w:eastAsia="ProximaNova-Regular" w:cs="ProximaNova-Regular"/>
                <w:color w:val="212529"/>
                <w:sz w:val="25.5"/>
                <w:szCs w:val="25.5"/>
              </w:rPr>
              <w:t xml:space="preserve"> percent). In the current year, </w:t>
            </w:r>
            <w:r>
              <w:rPr>
                <w:rFonts w:ascii="ProximaNova-Regular" w:hAnsi="ProximaNova-Regular" w:eastAsia="ProximaNova-Regular" w:cs="ProximaNova-Regular"/>
                <w:color w:val="212529"/>
                <w:sz w:val="25.5"/>
                <w:szCs w:val="25.5"/>
                <w:b w:val="1"/>
                <w:bCs w:val="1"/>
              </w:rPr>
              <w:t xml:space="preserve">111.5 thousand</w:t>
            </w:r>
            <w:r>
              <w:rPr>
                <w:rFonts w:ascii="ProximaNova-Regular" w:hAnsi="ProximaNova-Regular" w:eastAsia="ProximaNova-Regular" w:cs="ProximaNova-Regular"/>
                <w:color w:val="212529"/>
                <w:sz w:val="25.5"/>
                <w:szCs w:val="25.5"/>
              </w:rPr>
              <w:t xml:space="preserve"> pieces of car tires were exported for a total amount of </w:t>
            </w:r>
            <w:r>
              <w:rPr>
                <w:rFonts w:ascii="ProximaNova-Regular" w:hAnsi="ProximaNova-Regular" w:eastAsia="ProximaNova-Regular" w:cs="ProximaNova-Regular"/>
                <w:color w:val="212529"/>
                <w:sz w:val="25.5"/>
                <w:szCs w:val="25.5"/>
                <w:b w:val="1"/>
                <w:bCs w:val="1"/>
              </w:rPr>
              <w:t xml:space="preserve">2.98 million</w:t>
            </w:r>
            <w:r>
              <w:rPr>
                <w:rFonts w:ascii="ProximaNova-Regular" w:hAnsi="ProximaNova-Regular" w:eastAsia="ProximaNova-Regular" w:cs="ProximaNova-Regular"/>
                <w:color w:val="212529"/>
                <w:sz w:val="25.5"/>
                <w:szCs w:val="25.5"/>
              </w:rPr>
              <w:t xml:space="preserve"> dollars. By the end of the year, it is planned to increase the indicator of the export of sodium chlorate to </w:t>
            </w:r>
            <w:r>
              <w:rPr>
                <w:rFonts w:ascii="ProximaNova-Regular" w:hAnsi="ProximaNova-Regular" w:eastAsia="ProximaNova-Regular" w:cs="ProximaNova-Regular"/>
                <w:color w:val="212529"/>
                <w:sz w:val="25.5"/>
                <w:szCs w:val="25.5"/>
                <w:b w:val="1"/>
                <w:bCs w:val="1"/>
              </w:rPr>
              <w:t xml:space="preserve">14.8 thousand</w:t>
            </w:r>
            <w:r>
              <w:rPr>
                <w:rFonts w:ascii="ProximaNova-Regular" w:hAnsi="ProximaNova-Regular" w:eastAsia="ProximaNova-Regular" w:cs="ProximaNova-Regular"/>
                <w:color w:val="212529"/>
                <w:sz w:val="25.5"/>
                <w:szCs w:val="25.5"/>
              </w:rPr>
              <w:t xml:space="preserve"> tons, car tires to </w:t>
            </w:r>
            <w:r>
              <w:rPr>
                <w:rFonts w:ascii="ProximaNova-Regular" w:hAnsi="ProximaNova-Regular" w:eastAsia="ProximaNova-Regular" w:cs="ProximaNova-Regular"/>
                <w:color w:val="212529"/>
                <w:sz w:val="25.5"/>
                <w:szCs w:val="25.5"/>
                <w:b w:val="1"/>
                <w:bCs w:val="1"/>
              </w:rPr>
              <w:t xml:space="preserve">122 thousand</w:t>
            </w:r>
            <w:r>
              <w:rPr>
                <w:rFonts w:ascii="ProximaNova-Regular" w:hAnsi="ProximaNova-Regular" w:eastAsia="ProximaNova-Regular" w:cs="ProximaNova-Regular"/>
                <w:color w:val="212529"/>
                <w:sz w:val="25.5"/>
                <w:szCs w:val="25.5"/>
              </w:rPr>
              <w:t xml:space="preserve"> units. Also, the measures taken, in turn, have a positive impact on the total volume of exports to the Russian state.</w:t>
            </w:r>
          </w:p>
          <w:p>
            <w:pPr>
              <w:jc w:val="both"/>
              <w:spacing w:before="0" w:after="0"/>
            </w:pPr>
            <w:r>
              <w:rPr>
                <w:rFonts w:ascii="ProximaNova-Regular" w:hAnsi="ProximaNova-Regular" w:eastAsia="ProximaNova-Regular" w:cs="ProximaNova-Regular"/>
                <w:color w:val="212529"/>
                <w:sz w:val="25.5"/>
                <w:szCs w:val="25.5"/>
              </w:rPr>
              <w:t xml:space="preserve">In January-October 2021, </w:t>
            </w:r>
            <w:r>
              <w:rPr>
                <w:rFonts w:ascii="ProximaNova-Regular" w:hAnsi="ProximaNova-Regular" w:eastAsia="ProximaNova-Regular" w:cs="ProximaNova-Regular"/>
                <w:color w:val="212529"/>
                <w:sz w:val="25.5"/>
                <w:szCs w:val="25.5"/>
                <w:b w:val="1"/>
                <w:bCs w:val="1"/>
              </w:rPr>
              <w:t xml:space="preserve">7</w:t>
            </w:r>
            <w:r>
              <w:rPr>
                <w:rFonts w:ascii="ProximaNova-Regular" w:hAnsi="ProximaNova-Regular" w:eastAsia="ProximaNova-Regular" w:cs="ProximaNova-Regular"/>
                <w:color w:val="212529"/>
                <w:sz w:val="25.5"/>
                <w:szCs w:val="25.5"/>
              </w:rPr>
              <w:t xml:space="preserve"> types of chemical products totaling </w:t>
            </w:r>
            <w:r>
              <w:rPr>
                <w:rFonts w:ascii="ProximaNova-Regular" w:hAnsi="ProximaNova-Regular" w:eastAsia="ProximaNova-Regular" w:cs="ProximaNova-Regular"/>
                <w:color w:val="212529"/>
                <w:sz w:val="25.5"/>
                <w:szCs w:val="25.5"/>
                <w:b w:val="1"/>
                <w:bCs w:val="1"/>
              </w:rPr>
              <w:t xml:space="preserve">4.5 million</w:t>
            </w:r>
            <w:r>
              <w:rPr>
                <w:rFonts w:ascii="ProximaNova-Regular" w:hAnsi="ProximaNova-Regular" w:eastAsia="ProximaNova-Regular" w:cs="ProximaNova-Regular"/>
                <w:color w:val="212529"/>
                <w:sz w:val="25.5"/>
                <w:szCs w:val="25.5"/>
              </w:rPr>
              <w:t xml:space="preserve"> dollars were exported to the Russian state, in 2022 </w:t>
            </w:r>
            <w:r>
              <w:rPr>
                <w:rFonts w:ascii="ProximaNova-Regular" w:hAnsi="ProximaNova-Regular" w:eastAsia="ProximaNova-Regular" w:cs="ProximaNova-Regular"/>
                <w:color w:val="212529"/>
                <w:sz w:val="25.5"/>
                <w:szCs w:val="25.5"/>
                <w:b w:val="1"/>
                <w:bCs w:val="1"/>
              </w:rPr>
              <w:t xml:space="preserve">12</w:t>
            </w:r>
            <w:r>
              <w:rPr>
                <w:rFonts w:ascii="ProximaNova-Regular" w:hAnsi="ProximaNova-Regular" w:eastAsia="ProximaNova-Regular" w:cs="ProximaNova-Regular"/>
                <w:color w:val="212529"/>
                <w:sz w:val="25.5"/>
                <w:szCs w:val="25.5"/>
              </w:rPr>
              <w:t xml:space="preserve"> types of chemical products totaling more than </w:t>
            </w:r>
            <w:r>
              <w:rPr>
                <w:rFonts w:ascii="ProximaNova-Regular" w:hAnsi="ProximaNova-Regular" w:eastAsia="ProximaNova-Regular" w:cs="ProximaNova-Regular"/>
                <w:color w:val="212529"/>
                <w:sz w:val="25.5"/>
                <w:szCs w:val="25.5"/>
                <w:b w:val="1"/>
                <w:bCs w:val="1"/>
              </w:rPr>
              <w:t xml:space="preserve">15 million</w:t>
            </w:r>
            <w:r>
              <w:rPr>
                <w:rFonts w:ascii="ProximaNova-Regular" w:hAnsi="ProximaNova-Regular" w:eastAsia="ProximaNova-Regular" w:cs="ProximaNova-Regular"/>
                <w:color w:val="212529"/>
                <w:sz w:val="25.5"/>
                <w:szCs w:val="25.5"/>
              </w:rPr>
              <w:t xml:space="preserve"> dollars were exported (growth rate of </w:t>
            </w:r>
            <w:r>
              <w:rPr>
                <w:rFonts w:ascii="ProximaNova-Regular" w:hAnsi="ProximaNova-Regular" w:eastAsia="ProximaNova-Regular" w:cs="ProximaNova-Regular"/>
                <w:color w:val="212529"/>
                <w:sz w:val="25.5"/>
                <w:szCs w:val="25.5"/>
                <w:b w:val="1"/>
                <w:bCs w:val="1"/>
              </w:rPr>
              <w:t xml:space="preserve">333</w:t>
            </w:r>
            <w:r>
              <w:rPr>
                <w:rFonts w:ascii="ProximaNova-Regular" w:hAnsi="ProximaNova-Regular" w:eastAsia="ProximaNova-Regular" w:cs="ProximaNova-Regular"/>
                <w:color w:val="212529"/>
                <w:sz w:val="25.5"/>
                <w:szCs w:val="25.5"/>
              </w:rPr>
              <w:t xml:space="preserve"> percent).</w:t>
            </w:r>
          </w:p>
          <w:p>
            <w:pPr>
              <w:jc w:val="both"/>
              <w:spacing w:before="0" w:after="0"/>
            </w:pPr>
            <w:r>
              <w:rPr>
                <w:rFonts w:ascii="ProximaNova-Regular" w:hAnsi="ProximaNova-Regular" w:eastAsia="ProximaNova-Regular" w:cs="ProximaNova-Regular"/>
                <w:color w:val="212529"/>
                <w:sz w:val="25.5"/>
                <w:szCs w:val="25.5"/>
              </w:rPr>
              <w:t xml:space="preserve">Another important point is that when exporting products, trading houses that have been opened in foreign countries are most effectively used. This year, products worth </w:t>
            </w:r>
            <w:r>
              <w:rPr>
                <w:rFonts w:ascii="ProximaNova-Regular" w:hAnsi="ProximaNova-Regular" w:eastAsia="ProximaNova-Regular" w:cs="ProximaNova-Regular"/>
                <w:color w:val="212529"/>
                <w:sz w:val="25.5"/>
                <w:szCs w:val="25.5"/>
                <w:b w:val="1"/>
                <w:bCs w:val="1"/>
              </w:rPr>
              <w:t xml:space="preserve">33.6 million</w:t>
            </w:r>
            <w:r>
              <w:rPr>
                <w:rFonts w:ascii="ProximaNova-Regular" w:hAnsi="ProximaNova-Regular" w:eastAsia="ProximaNova-Regular" w:cs="ProximaNova-Regular"/>
                <w:color w:val="212529"/>
                <w:sz w:val="25.5"/>
                <w:szCs w:val="25.5"/>
              </w:rPr>
              <w:t xml:space="preserve"> dollars were sold for export through trading houses.</w:t>
            </w:r>
          </w:p>
          <w:p>
            <w:pPr>
              <w:jc w:val="both"/>
              <w:spacing w:before="0" w:after="0"/>
            </w:pPr>
            <w:r>
              <w:rPr>
                <w:rFonts w:ascii="ProximaNova-Regular" w:hAnsi="ProximaNova-Regular" w:eastAsia="ProximaNova-Regular" w:cs="ProximaNova-Regular"/>
                <w:color w:val="212529"/>
                <w:sz w:val="25.5"/>
                <w:szCs w:val="25.5"/>
              </w:rPr>
              <w:t xml:space="preserve">Currently, it is planned to export chemical products for an additional </w:t>
            </w:r>
            <w:r>
              <w:rPr>
                <w:rFonts w:ascii="ProximaNova-Regular" w:hAnsi="ProximaNova-Regular" w:eastAsia="ProximaNova-Regular" w:cs="ProximaNova-Regular"/>
                <w:color w:val="212529"/>
                <w:sz w:val="25.5"/>
                <w:szCs w:val="25.5"/>
                <w:b w:val="1"/>
                <w:bCs w:val="1"/>
              </w:rPr>
              <w:t xml:space="preserve">25 million</w:t>
            </w:r>
            <w:r>
              <w:rPr>
                <w:rFonts w:ascii="ProximaNova-Regular" w:hAnsi="ProximaNova-Regular" w:eastAsia="ProximaNova-Regular" w:cs="ProximaNova-Regular"/>
                <w:color w:val="212529"/>
                <w:sz w:val="25.5"/>
                <w:szCs w:val="25.5"/>
              </w:rPr>
              <w:t xml:space="preserve"> dollars considering internal reserves and capacities. Taking into account this additional export figure, by the end of 2022, the annual export figure will be </w:t>
            </w:r>
            <w:r>
              <w:rPr>
                <w:rFonts w:ascii="ProximaNova-Regular" w:hAnsi="ProximaNova-Regular" w:eastAsia="ProximaNova-Regular" w:cs="ProximaNova-Regular"/>
                <w:color w:val="212529"/>
                <w:sz w:val="25.5"/>
                <w:szCs w:val="25.5"/>
                <w:b w:val="1"/>
                <w:bCs w:val="1"/>
              </w:rPr>
              <w:t xml:space="preserve">450 million</w:t>
            </w:r>
            <w:r>
              <w:rPr>
                <w:rFonts w:ascii="ProximaNova-Regular" w:hAnsi="ProximaNova-Regular" w:eastAsia="ProximaNova-Regular" w:cs="ProximaNova-Regular"/>
                <w:color w:val="212529"/>
                <w:sz w:val="25.5"/>
                <w:szCs w:val="25.5"/>
              </w:rPr>
              <w:t xml:space="preserve"> dollars, which is expected to be </w:t>
            </w:r>
            <w:r>
              <w:rPr>
                <w:rFonts w:ascii="ProximaNova-Regular" w:hAnsi="ProximaNova-Regular" w:eastAsia="ProximaNova-Regular" w:cs="ProximaNova-Regular"/>
                <w:color w:val="212529"/>
                <w:sz w:val="25.5"/>
                <w:szCs w:val="25.5"/>
                <w:b w:val="1"/>
                <w:bCs w:val="1"/>
              </w:rPr>
              <w:t xml:space="preserve">117.8%</w:t>
            </w:r>
            <w:r>
              <w:rPr>
                <w:rFonts w:ascii="ProximaNova-Regular" w:hAnsi="ProximaNova-Regular" w:eastAsia="ProximaNova-Regular" w:cs="ProximaNova-Regular"/>
                <w:color w:val="212529"/>
                <w:sz w:val="25.5"/>
                <w:szCs w:val="25.5"/>
              </w:rPr>
              <w:t xml:space="preserve"> compared to 2021.</w:t>
            </w:r>
          </w:p>
          <w:p>
            <w:pPr>
              <w:jc w:val="both"/>
              <w:spacing w:before="0" w:after="0"/>
            </w:pPr>
            <w:r>
              <w:rPr>
                <w:rFonts w:ascii="ProximaNova-Regular" w:hAnsi="ProximaNova-Regular" w:eastAsia="ProximaNova-Regular" w:cs="ProximaNova-Regular"/>
                <w:color w:val="212529"/>
                <w:sz w:val="25.5"/>
                <w:szCs w:val="25.5"/>
              </w:rPr>
              <w:t xml:space="preserve"> </w:t>
            </w:r>
          </w:p>
          <w:p>
            <w:pPr>
              <w:jc w:val="end"/>
              <w:spacing w:before="0" w:after="0"/>
            </w:pPr>
            <w:r>
              <w:rPr>
                <w:rFonts w:ascii="ProximaNova-Regular" w:hAnsi="ProximaNova-Regular" w:eastAsia="ProximaNova-Regular" w:cs="ProximaNova-Regular"/>
                <w:color w:val="212529"/>
                <w:sz w:val="25.5"/>
                <w:szCs w:val="25.5"/>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https://new.uzkimyosanoat.uz/en/press/news/eksport-boyicha-yillik-reja-10-oyda-muddatidan-oldin-bajarildi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