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March 14, 2026</w:t>
      </w:r>
    </w:p>
    <w:p w14:paraId="65A7E376" w14:textId="29A957ED" w:rsidR="004D4932" w:rsidRPr="00A048F3" w:rsidRDefault="00A048F3" w:rsidP="00AD52D5">
      <w:pPr>
        <w:rPr>
          <w:b/>
          <w:sz w:val="32"/>
          <w:szCs w:val="28"/>
          <w:lang w:val="en-US"/>
        </w:rPr>
      </w:pPr>
      <w:bookmarkStart w:id="0" w:name="_GoBack"/>
      <w:r>
        <w:rPr>
          <w:b/>
          <w:sz w:val="32"/>
          <w:szCs w:val="28"/>
          <w:lang w:val="en-US"/>
        </w:rPr>
        <w:t>Development of the Chemical Industry — A Driver of Economic Growth: Dialogue with Industry Entrepreneurs Held</w:t>
      </w:r>
    </w:p>
    <w:bookmarkEnd w:id="0"/>
    <w:p w14:paraId="522BF26F" w14:textId="3F0F523B" w:rsidR="00A048F3" w:rsidRDefault="00A048F3">
      <w:pPr>
        <w:rPr>
          <w:sz w:val="28"/>
          <w:szCs w:val="28"/>
          <w:lang w:val="ru-RU"/>
        </w:rPr>
      </w:pPr>
    </w:p>
    <w:tbl>
      <w:tblGrid>
        <w:gridCol/>
      </w:tblGrid>
      <w:tr>
        <w:trPr/>
        <w:tc>
          <w:tcPr>
            <w:noWrap/>
          </w:tcPr>
          <w:p>
            <w:pPr>
              <w:jc w:val="both"/>
            </w:pPr>
            <w:r>
              <w:rPr>
                <w:color w:val="000000"/>
              </w:rPr>
              <w:t xml:space="preserve">A roundtable meeting with entrepreneurs who produce and export chemical products in the republic was held in the capital under the chairmanship of Deputy Prime Minister Jamshid Khodjaev. Leaders of relevant ministries and agencies, as well as representatives of JSC “Uzkimyosanoat,” also took part in the event. An open and practical dialogue on pressing issues in the sector was organized during the meeting.</w:t>
            </w:r>
          </w:p>
          <w:p>
            <w:pPr>
              <w:jc w:val="both"/>
            </w:pPr>
            <w:r>
              <w:rPr>
                <w:color w:val="000000"/>
              </w:rPr>
              <w:t xml:space="preserve">The participants discussed existing challenges in the chemical industry, issues that entrepreneurs face in the production process, and proposals for addressing them. The open format of the event allowed entrepreneurs to freely express their opinions and initiatives.</w:t>
            </w:r>
          </w:p>
          <w:p>
            <w:pPr>
              <w:jc w:val="both"/>
            </w:pPr>
            <w:r>
              <w:rPr>
                <w:color w:val="000000"/>
              </w:rPr>
              <w:t xml:space="preserve">This year, it is planned to increase the export volume of chemical products to 720 million US dollars. Accordingly, the sector faces significant tasks. At the same time, there is a goal to significantly increase the production of mineral fertilizers needed for agriculture. In particular, work has begun to increase the production of nitrogen fertilizers to 1.12 million tons, phosphorus fertilizers to 135 thousand tons, and potassium fertilizers to 222 thousand tons.</w:t>
            </w:r>
          </w:p>
          <w:p>
            <w:pPr>
              <w:jc w:val="both"/>
            </w:pPr>
            <w:r>
              <w:rPr>
                <w:color w:val="000000"/>
              </w:rPr>
              <w:t xml:space="preserve">During the event, special attention was paid to accelerating the implementation of major investment projects in the chemical industry, commissioning new production capacities within the established deadlines, and promptly resolving existing issues.</w:t>
            </w:r>
          </w:p>
          <w:p>
            <w:pPr>
              <w:jc w:val="both"/>
            </w:pPr>
            <w:r>
              <w:rPr>
                <w:color w:val="000000"/>
              </w:rPr>
              <w:t xml:space="preserve">Producers and entrepreneurs also presented a number of proposals aimed at increasing production volumes in the sector, launching new capacities, and expanding export potential.</w:t>
            </w:r>
          </w:p>
          <w:p>
            <w:pPr>
              <w:jc w:val="both"/>
            </w:pPr>
            <w:r>
              <w:rPr>
                <w:color w:val="000000"/>
              </w:rPr>
              <w:t xml:space="preserve">It was emphasized that the proposals and initiatives put forward by entrepreneurs during the dialogue will play an important role in further developing the sector, effectively implementing investment projects, and creating new production capacities.</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https://new.uzkimyosanoat.uz/en/press/news/development-of-the-chemical-industry-a-driver-of-economic-gr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