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August 8,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Information on vacancies, terms and conditions of employment, requirements for candidates and documents provided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Name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Information on vacancies, terms and conditions of employment, requirements for candidates and documents provided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An organization that provides open data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"Uzkimyosanoat" JSC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Sphere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Finance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Data set identification number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uks-od-016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Update frequency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quarterly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Dataset type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Update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of the dataset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Akhmedov Azizbek Muxammadiyevich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phone number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email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Reason for publication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Decree of the President of the Republic of Uzbekistan, 16.06.2021y. DP-6247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Keywords corresponding to the content of the open data set (separated by commas)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Information, vacancies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Link to an open dataset on other web resources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Date of the first published dataset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Last modified date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https://new.uzkimyosanoat.uz/en/opendata/collection/od-016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