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March 14, 2015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The appointment to leadership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https://new.uzkimyosanoat.uz/en/interactive/appointment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