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3,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Sustainability report 2023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https://new.uzkimyosanoat.uz/en/esg/report/sustainability-report-2023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