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17,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about wastes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#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2023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Was planned for 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waste disposed (metric tonnes)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33 575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31 760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30 399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31 000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Waste landfilled (metric tonnes)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30 000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28 266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27 055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Waste with unknown disposal method</w:t>
                  </w:r>
                  <w:br/>
                  <w:r>
                    <w:rPr>
                      <w:b w:val="1"/>
                      <w:bCs w:val="1"/>
                    </w:rPr>
                    <w:t xml:space="preserve">			(metric tonnes)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3 575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3 494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3 344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https://new.uzkimyosanoat.uz/en/esg/environmental/wastes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