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28, 2017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accrued and paid dividends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Information on accrued and payment of dividends for ordinary nominal undocumented shares of JSC “Uzkimyosanoat” for the recent three years</w:t>
            </w:r>
          </w:p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Results of 2021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Results of 2022</w:t>
                  </w:r>
                </w:p>
              </w:tc>
              <w:tc>
                <w:tcPr>
                  <w:tcW w:w="1650" w:type="pct"/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Results of 2023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Accrued (thousand sums)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Debt size (thousand sums)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Accrued (thousand sums)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Debt size (thousand sums)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Accrued (thousand sums)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Debt size (thousand sums)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26 679 298,9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sz w:val="19.5"/>
                      <w:szCs w:val="19.5"/>
                    </w:rPr>
                    <w:t xml:space="preserve">64 601 747,35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>
            <w:pPr/>
            <w:r>
              <w:rPr/>
              <w:t xml:space="preserve">Accrued dividends on shares indicated in the table were paid by transferring funds.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https://new.uzkimyosanoat.uz/en/corporate/stockholders/dividend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