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4,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Proposals for the net profit distribution of Uzkimyosanoat JSC for 2020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Percent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Amount (thousand sums)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Total net profit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40 750 928,8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for dividends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30 563 196,6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 the reserve fund of the company (in accordance with article 32 of the Law of the Republic of Uzbekistan "On joint stock companies and protection of rights of shareholders'")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2 037 546,4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 the Fund for Support of Innovation Activities (according to the resolutions of the Cabinet</w:t>
                  </w:r>
                  <w:br/>
                  <w:r>
                    <w:rPr/>
                    <w:t xml:space="preserve">			of Ministers of the Republic of Uzbekistan dated 12.01.2018 No. 24 and dated 12.03.2018 No. 195)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4 075 092,9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 the Labor Protection Fund (according to the resolution of the Cabinet of Ministers of the Republic of Uzbekistan dated 12.11.2008 No. 245 and the Regulations on the Fund)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407 509,3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for remuneration of management and control bodies, executive body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815 018,6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for the development of the company with capitalization in the authorized capital</w:t>
                  </w:r>
                  <w:br/>
                  <w:r>
                    <w:rPr/>
                    <w:t xml:space="preserve">			of "Uzkimyosanoat" JSC and subsequent targeted use to finance investment projects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2 852 565,0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https://new.uzkimyosanoat.uz/en/corporate/disclosure/profit/p2020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