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Calculation of income on securities. Fact #32 from 08.07.2024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https://new.uzkimyosanoat.uz/en/corporate/disclosure/facts/fact-32-20240708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