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15,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Change in the composition of the supervisory board. Fact #8 from 15.02.2024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https://new.uzkimyosanoat.uz/en/corporate/disclosure/facts/fact-08-20240215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