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22, 2021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Company development strategy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https://new.uzkimyosanoat.uz/en/corporate/disclosure/development-strategy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