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June 5, 2024</w:t>
      </w:r>
    </w:p>
    <w:p w14:paraId="65A7E376" w14:textId="29A957ED" w:rsidR="004D4932" w:rsidRPr="00A048F3" w:rsidRDefault="00A048F3" w:rsidP="00AD52D5">
      <w:pPr>
        <w:rPr>
          <w:b/>
          <w:sz w:val="32"/>
          <w:szCs w:val="28"/>
          <w:lang w:val="en-US"/>
        </w:rPr>
      </w:pPr>
      <w:bookmarkStart w:id="0" w:name="_GoBack"/>
      <w:r>
        <w:rPr>
          <w:b/>
          <w:sz w:val="32"/>
          <w:szCs w:val="28"/>
          <w:lang w:val="en-US"/>
        </w:rPr>
        <w:t>The annual general meeting of shareholders of the joint stock company “Uzkimyosanoat” will be held on June 28, 2024</w:t>
      </w:r>
    </w:p>
    <w:bookmarkEnd w:id="0"/>
    <w:p w14:paraId="522BF26F" w14:textId="3F0F523B" w:rsidR="00A048F3" w:rsidRDefault="00A048F3">
      <w:pPr>
        <w:rPr>
          <w:sz w:val="28"/>
          <w:szCs w:val="28"/>
          <w:lang w:val="ru-RU"/>
        </w:rPr>
      </w:pPr>
    </w:p>
    <w:tbl>
      <w:tblGrid>
        <w:gridCol/>
      </w:tblGrid>
      <w:tr>
        <w:trPr/>
        <w:tc>
          <w:tcPr>
            <w:noWrap/>
          </w:tcPr>
          <w:p>
            <w:pPr>
              <w:jc w:val="center"/>
            </w:pPr>
            <w:r>
              <w:rPr>
                <w:b w:val="1"/>
                <w:bCs w:val="1"/>
              </w:rPr>
              <w:t xml:space="preserve">To the attention of shareholders of “Uzkimyosanoat” joint stock company!</w:t>
            </w:r>
          </w:p>
          <w:p>
            <w:pPr/>
            <w:r>
              <w:rPr/>
              <w:t xml:space="preserve">The annual general meeting of shareholders of the joint stock company “Uzkimyosanoat” will be held on June 28, 2024 at 17:00 in the administrative building of the company, located at Tashkent city, Navoi Street, 38.</w:t>
            </w:r>
          </w:p>
          <w:p>
            <w:pPr>
              <w:jc w:val="center"/>
            </w:pPr>
            <w:r>
              <w:rPr>
                <w:b w:val="1"/>
                <w:bCs w:val="1"/>
              </w:rPr>
              <w:t xml:space="preserve">AGENDA:</w:t>
            </w:r>
          </w:p>
          <w:p>
            <w:pPr/>
            <w:r>
              <w:rPr/>
              <w:t xml:space="preserve">1. Approval of the quantitative and personal composition of the members of the counting commission of the extraordinary general meeting of shareholders “Uzkimyosanoat” JSC</w:t>
            </w:r>
          </w:p>
          <w:p>
            <w:pPr/>
            <w:r>
              <w:rPr/>
              <w:t xml:space="preserve">2. Approval the regulations of the extraordinary general meeting of shareholders of “Uzkimyosanoat” JSC.</w:t>
            </w:r>
          </w:p>
          <w:p>
            <w:pPr/>
            <w:r>
              <w:rPr/>
              <w:t xml:space="preserve">3. Consideration of reports from the Chairman of the Board of “Uzkimyosanoat” JSC on the implementation of business plan indicators for 2023, as well as on measures taken to achieve the company’s development strategy.</w:t>
            </w:r>
          </w:p>
          <w:p>
            <w:pPr/>
            <w:r>
              <w:rPr/>
              <w:t xml:space="preserve">4. Consideration of reports of the Supervisory Board of “Uzkimyosanoat” JSC based on the results of 2023.</w:t>
            </w:r>
          </w:p>
          <w:p>
            <w:pPr/>
            <w:r>
              <w:rPr/>
              <w:t xml:space="preserve">5. Consideration of the results of an independent assessment of the corporate governance system carried out in the company based on the results of 2023.</w:t>
            </w:r>
          </w:p>
          <w:p>
            <w:pPr/>
            <w:r>
              <w:rPr/>
              <w:t xml:space="preserve">6. Consideration of the auditor's report based on the results of the audit of the annual financial statements of “Uzkimyosanoat” JSC, completed on December 31, 2022, in accordance with International Financial Reporting Standards (IFRS).</w:t>
            </w:r>
          </w:p>
          <w:p>
            <w:pPr/>
            <w:r>
              <w:rPr/>
              <w:t xml:space="preserve">7. Consideration of the audit report based on the results of the audit of the financial and economic activities of “Uzkimyosanoat” JSC for 2023.</w:t>
            </w:r>
          </w:p>
          <w:p>
            <w:pPr/>
            <w:r>
              <w:rPr/>
              <w:t xml:space="preserve">8. Consideration of the annual report of “Uzkimyosanoat” JSC for 2023.</w:t>
            </w:r>
          </w:p>
          <w:p>
            <w:pPr/>
            <w:r>
              <w:rPr/>
              <w:t xml:space="preserve">9. Distribution of net profit of “Uzkimyosanoat” JSC based on the results of 2023, determination of the size of the dividend, form and procedure for its payment.</w:t>
            </w:r>
          </w:p>
          <w:p>
            <w:pPr/>
            <w:r>
              <w:rPr/>
              <w:t xml:space="preserve">10. Extension of the validity period of employment contracts concluded with members of the board of “Uzkimyosanoat” JSC.</w:t>
            </w:r>
          </w:p>
          <w:p>
            <w:pPr/>
            <w:r>
              <w:rPr/>
              <w:t xml:space="preserve">11. Approval of transactions with an affiliate of “Uzkimyosanoat” JSC, which may be made in the future in the course of the company’s current business activities for the period until the next annual general meeting of shareholders.</w:t>
            </w:r>
          </w:p>
          <w:p>
            <w:pPr/>
            <w:r>
              <w:rPr/>
              <w:t xml:space="preserve">The list of shareholders entitled to participate in the general meeting will be complied on the basis of the register of shareholders formed as of June 24, 2024.</w:t>
            </w:r>
          </w:p>
          <w:p>
            <w:pPr/>
            <w:r>
              <w:rPr/>
              <w:t xml:space="preserve">Registration of participants in the general meeting will begin on June 28, 2024 at 16:00 and will last until 17:00.</w:t>
            </w:r>
          </w:p>
          <w:p>
            <w:pPr/>
            <w:r>
              <w:rPr/>
              <w:t xml:space="preserve">To participate in the general meeting, shareholders must come with their passports, and representatives of shareholders – with a power of attorney drawn up in accordance with the requirements of the legislation of the Republic</w:t>
            </w:r>
            <w:br/>
            <w:r>
              <w:rPr/>
              <w:t xml:space="preserve">of Uzbekistan.</w:t>
            </w:r>
          </w:p>
          <w:p>
            <w:pPr/>
            <w:r>
              <w:rPr/>
              <w:t xml:space="preserve">In order to familiarize yourself with the information (materials) that should be provided to shareholders in preparation for the general meeting, you can contact the following addresses and telephone numbers: Tashkent, Navoi Street,</w:t>
            </w:r>
            <w:br/>
            <w:r>
              <w:rPr/>
              <w:t xml:space="preserve">38, telephone: +(99878) 140-74-97 , 140-74-98.</w:t>
            </w:r>
          </w:p>
          <w:p>
            <w:pPr>
              <w:jc w:val="end"/>
            </w:pPr>
            <w:r>
              <w:rPr>
                <w:b w:val="1"/>
                <w:bCs w:val="1"/>
              </w:rPr>
              <w:t xml:space="preserve">Supervisory board of “Uzkimyosanoat” JSC</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https://new.uzkimyosanoat.uz/en/corporate/calendar/meeting-20240628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