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January 10, 2013</w:t>
      </w:r>
    </w:p>
    <w:p w14:paraId="65A7E376" w14:textId="29A957ED" w:rsidR="004D4932" w:rsidRPr="00A048F3" w:rsidRDefault="00A048F3" w:rsidP="00AD52D5">
      <w:pPr>
        <w:rPr>
          <w:b/>
          <w:sz w:val="32"/>
          <w:szCs w:val="28"/>
          <w:lang w:val="en-US"/>
        </w:rPr>
      </w:pPr>
      <w:bookmarkStart w:id="0" w:name="_GoBack"/>
      <w:r>
        <w:rPr>
          <w:b/>
          <w:sz w:val="32"/>
          <w:szCs w:val="28"/>
          <w:lang w:val="en-US"/>
        </w:rPr>
        <w:t>OJSC «Ferghanaazot»</w:t>
      </w:r>
    </w:p>
    <w:bookmarkEnd w:id="0"/>
    <w:p w14:paraId="522BF26F" w14:textId="3F0F523B" w:rsidR="00A048F3" w:rsidRDefault="00A048F3">
      <w:pPr>
        <w:rPr>
          <w:sz w:val="28"/>
          <w:szCs w:val="28"/>
          <w:lang w:val="ru-RU"/>
        </w:rPr>
      </w:pPr>
    </w:p>
    <w:tbl>
      <w:tblGrid>
        <w:gridCol/>
      </w:tblGrid>
      <w:tr>
        <w:trPr/>
        <w:tc>
          <w:tcPr>
            <w:noWrap/>
          </w:tcPr>
          <w:tbl>
            <w:tblGrid>
              <w:gridCol/>
              <w:gridCol/>
            </w:tblGrid>
            <w:tblPr>
              <w:tblW w:w="0" w:type="auto"/>
              <w:tblLayout w:type="autofit"/>
            </w:tblPr>
            <w:tr>
              <w:trPr/>
              <w:tc>
                <w:tcPr>
                  <w:gridSpan w:val="2"/>
                  <w:noWrap/>
                </w:tcPr>
                <w:p>
                  <w:pPr/>
                  <w:r>
                    <w:rPr>
                      <w:b w:val="0"/>
                      <w:bCs w:val="0"/>
                    </w:rPr>
                    <w:t xml:space="preserve">Shortly about enterprise</w:t>
                  </w:r>
                </w:p>
              </w:tc>
            </w:tr>
            <w:tr>
              <w:trPr/>
              <w:tc>
                <w:tcPr>
                  <w:noWrap/>
                </w:tcPr>
                <w:p>
                  <w:pPr/>
                  <w:r>
                    <w:rPr/>
                    <w:t xml:space="preserve">Post address</w:t>
                  </w:r>
                </w:p>
              </w:tc>
              <w:tc>
                <w:tcPr>
                  <w:noWrap/>
                </w:tcPr>
                <w:p>
                  <w:pPr/>
                  <w:r>
                    <w:rPr/>
                    <w:t xml:space="preserve">150106 Republic of Uzbekistan, Fergana region, Fergana, Sanoat str. 222</w:t>
                  </w:r>
                </w:p>
              </w:tc>
            </w:tr>
            <w:tr>
              <w:trPr/>
              <w:tc>
                <w:tcPr>
                  <w:noWrap/>
                </w:tcPr>
                <w:p>
                  <w:pPr/>
                  <w:r>
                    <w:rPr/>
                    <w:t xml:space="preserve">Head of the enterprise</w:t>
                  </w:r>
                </w:p>
              </w:tc>
              <w:tc>
                <w:tcPr>
                  <w:noWrap/>
                </w:tcPr>
                <w:p>
                  <w:pPr/>
                  <w:r>
                    <w:rPr/>
                    <w:t xml:space="preserve">Soliev Gulomjon Gofurjonovich</w:t>
                  </w:r>
                </w:p>
              </w:tc>
            </w:tr>
            <w:tr>
              <w:trPr/>
              <w:tc>
                <w:tcPr>
                  <w:noWrap/>
                </w:tcPr>
                <w:p>
                  <w:pPr/>
                  <w:r>
                    <w:rPr/>
                    <w:t xml:space="preserve">Phone</w:t>
                  </w:r>
                  <w:br/>
                  <w:r>
                    <w:rPr/>
                    <w:t xml:space="preserve">			fax</w:t>
                  </w:r>
                </w:p>
              </w:tc>
              <w:tc>
                <w:tcPr>
                  <w:noWrap/>
                </w:tcPr>
                <w:p>
                  <w:pPr/>
                  <w:r>
                    <w:rPr/>
                    <w:t xml:space="preserve">(+998 73) 242 60 63</w:t>
                  </w:r>
                  <w:br/>
                  <w:r>
                    <w:rPr/>
                    <w:t xml:space="preserve">			(+998 73) 242 59 95</w:t>
                  </w:r>
                </w:p>
              </w:tc>
            </w:tr>
            <w:tr>
              <w:trPr/>
              <w:tc>
                <w:tcPr>
                  <w:noWrap/>
                </w:tcPr>
                <w:p>
                  <w:pPr/>
                  <w:r>
                    <w:rPr/>
                    <w:t xml:space="preserve">Website</w:t>
                  </w:r>
                </w:p>
              </w:tc>
              <w:tc>
                <w:tcPr>
                  <w:noWrap/>
                </w:tcPr>
                <w:p>
                  <w:pPr/>
                  <w:hyperlink r:id="rId7" w:history="1">
                    <w:r>
                      <w:rPr/>
                      <w:t xml:space="preserve">www.azot.uz</w:t>
                    </w:r>
                  </w:hyperlink>
                </w:p>
              </w:tc>
            </w:tr>
            <w:tr>
              <w:trPr/>
              <w:tc>
                <w:tcPr>
                  <w:noWrap/>
                </w:tcPr>
                <w:p>
                  <w:pPr/>
                  <w:r>
                    <w:rPr/>
                    <w:t xml:space="preserve">E-mail</w:t>
                  </w:r>
                </w:p>
              </w:tc>
              <w:tc>
                <w:tcPr>
                  <w:noWrap/>
                </w:tcPr>
                <w:p>
                  <w:pPr/>
                  <w:hyperlink r:id="rId8" w:history="1">
                    <w:r>
                      <w:rPr/>
                      <w:t xml:space="preserve">info@azot.uz</w:t>
                    </w:r>
                  </w:hyperlink>
                </w:p>
              </w:tc>
            </w:tr>
            <w:tr>
              <w:trPr/>
              <w:tc>
                <w:tcPr>
                  <w:noWrap/>
                </w:tcPr>
                <w:p>
                  <w:pPr/>
                  <w:r>
                    <w:rPr/>
                    <w:t xml:space="preserve">Segment</w:t>
                  </w:r>
                </w:p>
              </w:tc>
              <w:tc>
                <w:tcPr>
                  <w:noWrap/>
                </w:tcPr>
                <w:p>
                  <w:pPr/>
                  <w:r>
                    <w:rPr/>
                    <w:t xml:space="preserve">Chemical industry</w:t>
                  </w:r>
                </w:p>
              </w:tc>
            </w:tr>
            <w:tr>
              <w:trPr/>
              <w:tc>
                <w:tcPr>
                  <w:noWrap/>
                </w:tcPr>
                <w:p>
                  <w:pPr/>
                  <w:r>
                    <w:rPr/>
                    <w:t xml:space="preserve">Legal status</w:t>
                  </w:r>
                </w:p>
              </w:tc>
              <w:tc>
                <w:tcPr>
                  <w:noWrap/>
                </w:tcPr>
                <w:p>
                  <w:pPr/>
                  <w:r>
                    <w:rPr/>
                    <w:t xml:space="preserve">Open Joint Stock Company</w:t>
                  </w:r>
                </w:p>
              </w:tc>
            </w:tr>
            <w:tr>
              <w:trPr/>
              <w:tc>
                <w:tcPr>
                  <w:noWrap/>
                </w:tcPr>
                <w:p>
                  <w:pPr/>
                  <w:r>
                    <w:rPr/>
                    <w:t xml:space="preserve">Count of employees</w:t>
                  </w:r>
                </w:p>
              </w:tc>
              <w:tc>
                <w:tcPr>
                  <w:noWrap/>
                </w:tcPr>
                <w:p>
                  <w:pPr/>
                  <w:r>
                    <w:rPr/>
                    <w:t xml:space="preserve">7 598</w:t>
                  </w:r>
                </w:p>
              </w:tc>
            </w:tr>
            <w:tr>
              <w:trPr/>
              <w:tc>
                <w:tcPr>
                  <w:gridSpan w:val="2"/>
                  <w:noWrap/>
                </w:tcPr>
                <w:p>
                  <w:pPr/>
                  <w:r>
                    <w:rPr>
                      <w:b w:val="0"/>
                      <w:bCs w:val="0"/>
                    </w:rPr>
                    <w:t xml:space="preserve">Marketing Information</w:t>
                  </w:r>
                </w:p>
              </w:tc>
            </w:tr>
            <w:tr>
              <w:trPr/>
              <w:tc>
                <w:tcPr>
                  <w:noWrap/>
                </w:tcPr>
                <w:p>
                  <w:pPr/>
                  <w:r>
                    <w:rPr/>
                    <w:t xml:space="preserve">The main types of products and services of the enterprise (organization)</w:t>
                  </w:r>
                </w:p>
              </w:tc>
              <w:tc>
                <w:tcPr>
                  <w:noWrap/>
                </w:tcPr>
                <w:p>
                  <w:pPr/>
                  <w:r>
                    <w:rPr/>
                    <w:t xml:space="preserve">Ammonium nitrate, urea, ammonia, sodium chlorate, magnesium chlorate defoliant, diacetate cellulose acetate fiber, urea-ammoniac mix, Bicarbonate sodium, nitrate sodium, Defoliant UzDEF, PoliDEF and other</w:t>
                  </w:r>
                </w:p>
              </w:tc>
            </w:tr>
            <w:tr>
              <w:trPr/>
              <w:tc>
                <w:tcPr>
                  <w:noWrap/>
                </w:tcPr>
                <w:p>
                  <w:pPr/>
                  <w:r>
                    <w:rPr/>
                    <w:t xml:space="preserve">The basic raw materials required for production</w:t>
                  </w:r>
                </w:p>
              </w:tc>
              <w:tc>
                <w:tcPr>
                  <w:noWrap/>
                </w:tcPr>
                <w:p>
                  <w:pPr/>
                  <w:r>
                    <w:rPr/>
                    <w:t xml:space="preserve">Natural gas, hydrochloric acid, salt technical, magnesium chloride, caustic soda, monoethanolamine, sulfuric acid and cotton cellulose, etc.</w:t>
                  </w:r>
                </w:p>
              </w:tc>
            </w:tr>
            <w:tr>
              <w:trPr/>
              <w:tc>
                <w:tcPr>
                  <w:noWrap/>
                </w:tcPr>
                <w:p>
                  <w:pPr/>
                  <w:r>
                    <w:rPr/>
                    <w:t xml:space="preserve">The main local consumers</w:t>
                  </w:r>
                </w:p>
              </w:tc>
              <w:tc>
                <w:tcPr>
                  <w:noWrap/>
                </w:tcPr>
                <w:p>
                  <w:pPr/>
                  <w:r>
                    <w:rPr/>
                    <w:t xml:space="preserve">Agriculture, the chemical industry and other industries</w:t>
                  </w:r>
                </w:p>
              </w:tc>
            </w:tr>
            <w:tr>
              <w:trPr/>
              <w:tc>
                <w:tcPr>
                  <w:noWrap/>
                </w:tcPr>
                <w:p>
                  <w:pPr/>
                  <w:r>
                    <w:rPr/>
                    <w:t xml:space="preserve">The main importers of products</w:t>
                  </w:r>
                </w:p>
              </w:tc>
              <w:tc>
                <w:tcPr>
                  <w:noWrap/>
                </w:tcPr>
                <w:p>
                  <w:pPr/>
                  <w:r>
                    <w:rPr/>
                    <w:t xml:space="preserve">Tajikistan, Afghanistan, Turkmenistan, Kyrgyzstan, China</w:t>
                  </w:r>
                </w:p>
              </w:tc>
            </w:tr>
          </w:tbl>
          <w:p>
            <w:pPr/>
            <w:r>
              <w:rPr/>
              <w:t xml:space="preserve"> </w:t>
            </w:r>
          </w:p>
          <w:p>
            <w:pPr>
              <w:jc w:val="both"/>
            </w:pPr>
            <w:r>
              <w:rPr/>
              <w:t xml:space="preserve">Farg‘onaazot JSC is located in the most picturesque corner of Central Asia, namely in the beautiful Fergana Valley.</w:t>
            </w:r>
            <w:br/>
            <w:r>
              <w:rPr/>
              <w:t xml:space="preserve">The administrative center of the Fergana region is the city of Fergana. The city's appearance has changed significantly since the republic gained independence. Today, Fergana has become a major industrial center of Uzbekistan.</w:t>
            </w:r>
            <w:br/>
            <w:r>
              <w:rPr/>
              <w:t xml:space="preserve">There are a number of large industrial enterprises operating in the region, one of which is Farg‘onaazot JSC, which was commissioned in 1962.</w:t>
            </w:r>
            <w:br/>
            <w:r>
              <w:rPr/>
              <w:t xml:space="preserve">For many years, Fergana has amazed people with its orchards, endless cotton fields, and beautiful nature. Today, mineral fertilizers ensure a rich harvest of agricultural products. </w:t>
            </w:r>
          </w:p>
          <w:p>
            <w:pPr>
              <w:jc w:val="both"/>
            </w:pPr>
            <w:r>
              <w:rPr/>
              <w:t xml:space="preserve">The role and significant contribution of Farg‘onaazot JSC should be particularly noted here. Mineral fertilizers play an invaluable role in preserving flora and increasing cotton yields. With all this in mind, in the late 1950s, a decision was made to build a mineral fertilizer plant on Fergana land.</w:t>
            </w:r>
            <w:br/>
            <w:r>
              <w:rPr/>
              <w:t xml:space="preserve">In 1958, the government issued a decree on the construction of a nitrogen fertilizer plant in Fergana, and thanks to hard work, the first product, ammonium nitrate, was produced in September 1962.</w:t>
            </w:r>
            <w:br/>
            <w:r>
              <w:rPr/>
              <w:t xml:space="preserve">More than 60 years have passed since then. These years have been truly years of intense and selfless work, great creativity, tireless research, learning, and development.</w:t>
            </w:r>
            <w:br/>
            <w:r>
              <w:rPr/>
              <w:t xml:space="preserve">Today, the joint-stock company “Farg'onaazot” is one of the largest industrial enterprises in our country. The plant's products not only meet the needs of the republic's agriculture, but are also in demand and exported to foreign countries.</w:t>
            </w:r>
          </w:p>
          <w:p>
            <w:pPr>
              <w:jc w:val="both"/>
            </w:pPr>
            <w:r>
              <w:rPr/>
              <w:t xml:space="preserve">In September 1962, granular ammonium nitrate was produced for the first time in Fergana. This fertilizer ensured a sharp increase in agricultural production in the valley.</w:t>
            </w:r>
            <w:br/>
            <w:r>
              <w:rPr/>
              <w:t xml:space="preserve">The first stage of ammonia production was launched in 1964.</w:t>
            </w:r>
            <w:br/>
            <w:r>
              <w:rPr/>
              <w:t xml:space="preserve">The second stage of ammonia production was launched in 1968.</w:t>
            </w:r>
            <w:br/>
            <w:r>
              <w:rPr/>
              <w:t xml:space="preserve">In 1982, a large-tonnage ammonia unit was put into operation.</w:t>
            </w:r>
            <w:br/>
            <w:r>
              <w:rPr/>
              <w:t xml:space="preserve">In 1985, urea production began.</w:t>
            </w:r>
          </w:p>
          <w:p>
            <w:pPr>
              <w:jc w:val="both"/>
            </w:pPr>
            <w:r>
              <w:rPr/>
              <w:t xml:space="preserve">Over the years of Uzbekistan's independence, production volumes have increased thanks to the modernization of the enterprise. Thanks to the republic's government's constant concern for the development of the chemical industry, chemical enterprises based on new, modern techniques and technologies have appeared over the past period.</w:t>
            </w:r>
            <w:br/>
            <w:r>
              <w:rPr/>
              <w:t xml:space="preserve">In 2002, Farg‘onaazot JSC launched the production of magnesium chlorate defoliant, an environmentally friendly product that meets international standards. The technology and equipment were supplied by TEXNIP, France.</w:t>
            </w:r>
            <w:br/>
            <w:r>
              <w:rPr/>
              <w:t xml:space="preserve">By decision of the Government of the Republic of Uzbekistan, the company implemented the project “On the completion of the production of non-concentrated nitric acid and ammonium nitrate,” under which the Czech company MBNS supplied project documentation, equipment, services, and loans.</w:t>
            </w:r>
          </w:p>
          <w:p>
            <w:pPr>
              <w:jc w:val="both"/>
            </w:pPr>
            <w:r>
              <w:rPr/>
              <w:t xml:space="preserve">For more than 60 years, the company's staff has been actively involved in solving administrative, technical, economic, and social problems.</w:t>
            </w:r>
            <w:br/>
            <w:r>
              <w:rPr/>
              <w:t xml:space="preserve">It is no secret that the success of any team depends on the right selection, placement, and training of employees.</w:t>
            </w:r>
            <w:br/>
            <w:r>
              <w:rPr/>
              <w:t xml:space="preserve">The employees of Farg'onaazot JSC are well versed in the specifics of production, successfully cope with complex tasks, always care about the well-being of the team, and enjoy its respect. The structural divisions of the enterprise are headed by leading and competent specialists.</w:t>
            </w:r>
          </w:p>
          <w:p>
            <w:pPr>
              <w:jc w:val="both"/>
            </w:pPr>
            <w:r>
              <w:rPr/>
              <w:t xml:space="preserve">Young people of different nationalities and specialists in various professions, united by a common noble idea of being useful to society and the people, continue to work in different places.</w:t>
            </w:r>
            <w:br/>
            <w:r>
              <w:rPr/>
              <w:t xml:space="preserve">Farg'onaazot JSC specializes mainly in the production of products for agricultural needs, namely in replenishing the shortage of mineral (nitrogen) fertilizers and defoliants to accelerate the cotton harvest. For more than 60 years, the company's staff has been actively involved in solving administrative, technical, economic, and social problems.</w:t>
            </w:r>
          </w:p>
          <w:p>
            <w:pPr>
              <w:jc w:val="both"/>
            </w:pPr>
            <w:r>
              <w:rPr/>
              <w:t xml:space="preserve">The main products manufactured are:</w:t>
            </w:r>
            <w:br/>
            <w:r>
              <w:rPr/>
              <w:t xml:space="preserve">Urea;</w:t>
            </w:r>
            <w:br/>
            <w:r>
              <w:rPr/>
              <w:t xml:space="preserve">Ammonium nitrate;</w:t>
            </w:r>
            <w:br/>
            <w:r>
              <w:rPr/>
              <w:t xml:space="preserve">Ammonia;</w:t>
            </w:r>
            <w:br/>
            <w:r>
              <w:rPr/>
              <w:t xml:space="preserve">Weak nitric acid;</w:t>
            </w:r>
            <w:br/>
            <w:r>
              <w:rPr/>
              <w:t xml:space="preserve">Sodium nitrate grades A and B;</w:t>
            </w:r>
            <w:br/>
            <w:r>
              <w:rPr/>
              <w:t xml:space="preserve">Sodium bicarbonate grades 1 and 2 (baking soda);</w:t>
            </w:r>
            <w:br/>
            <w:r>
              <w:rPr/>
              <w:t xml:space="preserve">Defoliant “HMD”.</w:t>
            </w:r>
            <w:br/>
            <w:r>
              <w:rPr/>
              <w:t xml:space="preserve">Since 2023, in accordance with Decree No. PP-242 of the President of the Republic of Uzbekistan, the enterprise has been privatized by Indorama Corporation Pte Ltd.</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https://new.uzkimyosanoat.uz/en/company/enterprise/manufacture/ferghanaazot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