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1, 2014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Organizational structure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[    [        {            "title": "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Approved by the Minutes of the Extraordinary General Meeting of Shareholders of JSC "Uzkimyosanoat" dated June 10, 2025, No. 14.</w:t>
            </w:r>
          </w:p>
          <w:p>
            <w:pPr/>
            <w:hyperlink r:id="rId7" w:history="1">
              <w:r>
                <w:rPr/>
                <w:t xml:space="preserve"/>
              </w:r>
            </w:hyperlink>
            <w:hyperlink r:id="rId7" w:history="1">
              <w:r>
                <w:rPr/>
                <w:t xml:space="preserve">Download a signed copy of the organizational structure</w:t>
              </w:r>
            </w:hyperlink>
          </w:p>
          <w:p>
            <w:pPr/>
            <w:r>
              <w:rPr/>
              <w:t xml:space="preserve">"        }    ],    [        {            "depth": 1,            "title": "General Meeting of Shareholders"        }    ],    [        {            "id": 2837,            "depth": 1        }    ],    [        {            "title": "Corporate Secretariat"        },        {            "title": "Internal Audit Service"        }    ],    [        {            "id": 73,            "depth": 1,            "title": "Chairman of the Board"        },        {            "title": "Assistant to the Chairman of the Board"        }    ],    [        {            "id": 56,            "depth": 2,            "title": "First Deputy Chairman of the Board for Production, Localization, Expansion of Cooperation in Industry and Optimization of Imports"        },        {            "id": 3212,            "items": [                {                    "id": 3217                },                {                    "id": 3218                },                {                    "id": 3219                },                {                    "id": 3220                }            ]        },        {            "id": 3221        },        {            "id": 3222        }    ],    [        {            "id": 57,            "depth": 2,            "title": "First Deputy Chairman of the Board for finance, transformation and privatization"        },        {            "id": 3223,            "items": [                {                    "id": 3224                }            ]        },        {            "id": 3225,            "items": [                {                    "id": 3226                },                {                    "id": 3227                },                {                    "id": 3229                }            ]        },        {            "id": 3230        },        {            "id": 3231        },        {            "id": 3232        },        {            "id": 3233        }    ],    [        {            "id": 18,            "depth": 2,            "title": "Deputy Chairman of the Board for Investment activities"        },        {            "id": 3234,            "items": [                {                    "id": 3235                },                {                    "title": "Group for Organizing Work with Potential Investors"                },                {                    "title": "Prospective Projects Group"                },                {                    "title": "Capital Construction and Design Group"                }            ]        },        {            "id": 3236        },        {            "id": 3237        },        {            "id": 3238        }    ],    [        {            "id": 3213,            "items": [                {                    "id": 3239                }            ]        },        {            "id": 3240        },        {            "id": 3241        },        {            "id": 55        },        {            "id": 3242        },        {            "id": 3243        },        {            "title": "Office Management Service"        }    ],    [        {             "id": 3248        },        {             "id": 3250,            "items": [                {                    "title": "Chief Specialist on the Development of the State Language"                }            ]        },        {            "id": 3244        },        {            "title": "Special Department"        },        {            "id": 3245        }    ]]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https://new.uzkimyosanoat.uz/en/company/department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