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April 16, 2021</w:t>
      </w:r>
    </w:p>
    <w:p w14:paraId="65A7E376" w14:textId="29A957ED" w:rsidR="004D4932" w:rsidRPr="00A048F3" w:rsidRDefault="00A048F3" w:rsidP="00AD52D5">
      <w:pPr>
        <w:rPr>
          <w:b/>
          <w:sz w:val="32"/>
          <w:szCs w:val="28"/>
          <w:lang w:val="en-US"/>
        </w:rPr>
      </w:pPr>
      <w:bookmarkStart w:id="0" w:name="_GoBack"/>
      <w:r>
        <w:rPr>
          <w:b/>
          <w:sz w:val="32"/>
          <w:szCs w:val="28"/>
          <w:lang w:val="en-US"/>
        </w:rPr>
        <w:t>Information on the implemented works with requests from individuals and legal entities in Uzkimyosanoat JSC in the first quarter of 2021</w:t>
      </w:r>
    </w:p>
    <w:bookmarkEnd w:id="0"/>
    <w:p w14:paraId="522BF26F" w14:textId="3F0F523B" w:rsidR="00A048F3" w:rsidRDefault="00A048F3">
      <w:pPr>
        <w:rPr>
          <w:sz w:val="28"/>
          <w:szCs w:val="28"/>
          <w:lang w:val="ru-RU"/>
        </w:rPr>
      </w:pPr>
    </w:p>
    <w:tbl>
      <w:tblGrid>
        <w:gridCol/>
      </w:tblGrid>
      <w:tr>
        <w:trPr/>
        <w:tc>
          <w:tcPr>
            <w:noWrap/>
          </w:tcPr>
          <w:p>
            <w:pPr/>
            <w:r>
              <w:rPr/>
              <w:t xml:space="preserve">In January-March 2021, Uzkimyosanoat JSC received only 172 appeals, of which: 38 appeals from legal entities and 134 from individuals.</w:t>
            </w:r>
          </w:p>
          <w:p>
            <w:pPr/>
            <w:r>
              <w:rPr/>
              <w:t xml:space="preserve">25 appeals were satisfied, on 139 appeals explanations were given, the remaining 8 appeals are being considered.</w:t>
            </w:r>
          </w:p>
          <w:p>
            <w:pPr/>
            <w:r>
              <w:rPr/>
              <w:t xml:space="preserve">The analysis of appeals on issues shows that 76 appeals were received on the issue of employment, 6 - on the purchase of mineral fertilizers, 16 - on cooperation, 6 - on the issue of increasing wages, 11 - on the provision of sponsorship, 12 - on the issue of violations of law and order, 45 - on other questions.</w:t>
            </w:r>
          </w:p>
          <w:p>
            <w:pPr/>
            <w:r>
              <w:rPr/>
              <w:t xml:space="preserve">In the first quarter of 2021, 59 appeals were received from the Virtual Reception of the President of the Republic of Uzbekistan, of which 8 appeals were satisfied, 51 - explanations were given. The main applications were received from legal entities of Navoi, Fergana, Kashkadarya and Tashkent regions.</w:t>
            </w:r>
          </w:p>
          <w:p>
            <w:pPr/>
            <w:r>
              <w:rPr/>
              <w:t xml:space="preserve">From the People's Reception Office of the President of the Republic of Uzbekistan received 1 appeal, considered and satisfied.</w:t>
            </w:r>
          </w:p>
          <w:p>
            <w:pPr/>
            <w:r>
              <w:rPr/>
              <w:t xml:space="preserve">During the reporting period, 17 appeals were received from the Cabinet of Ministers of the Republic of Uzbekistan. The main part of these appeals came from legal entities, of which: 4 - on commercial issues, 3 - on the purchase of mineral fertilizers, 3 - on the issue of employment, 7 - on other issues.</w:t>
            </w:r>
          </w:p>
          <w:p>
            <w:pPr/>
            <w:r>
              <w:rPr/>
              <w:t xml:space="preserve">In the 1st quarter of 2021, by the chairman of the board of Uzkimyosanoat JSC visited Ferganaazot JSC, individuals and legal entities were received and by the first deputy chairman of the board in Navoiazot JSC.</w:t>
            </w:r>
          </w:p>
          <w:p>
            <w:pPr/>
            <w:r>
              <w:rPr/>
              <w:t xml:space="preserve">The appeals of individuals and legal entities were considered in the executive office of Uzkimyosanoat JSC, responses were sent within the deadline established by law.</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Joint Stock Company "Uzkimyosanoat"</w:t>
      </w:r>
    </w:p>
    <w:p w14:paraId="71C6122F" w14:textId="01C0B5C7" w:rsidR="004E4FEA" w:rsidRPr="00DD7CD9" w:rsidRDefault="004E4FEA" w:rsidP="004E4FEA">
      <w:pPr>
        <w:rPr>
          <w:i/>
          <w:iCs/>
          <w:lang w:val="ru-RU"/>
        </w:rPr>
      </w:pPr>
      <w:r w:rsidRPr="00DD7CD9">
        <w:rPr>
          <w:i/>
          <w:iCs/>
          <w:lang w:val="ru-RU"/>
        </w:rPr>
        <w:t>https://new.uzkimyosanoat.uz/en/appeal/appeals-analysis/report-202103</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