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24, 2025</w:t>
      </w:r>
    </w:p>
    <w:p w14:paraId="65A7E376" w14:textId="29A957ED" w:rsidR="004D4932" w:rsidRPr="00A048F3" w:rsidRDefault="00A048F3" w:rsidP="00AD52D5">
      <w:pPr>
        <w:rPr>
          <w:b/>
          <w:sz w:val="32"/>
          <w:szCs w:val="28"/>
          <w:lang w:val="en-US"/>
        </w:rPr>
      </w:pPr>
      <w:bookmarkStart w:id="0" w:name="_GoBack"/>
      <w:r>
        <w:rPr>
          <w:b/>
          <w:sz w:val="32"/>
          <w:szCs w:val="28"/>
          <w:lang w:val="en-US"/>
        </w:rPr>
        <w:t>Official Address by the Chairman of the board of JSC "Uzkimyosanoat" on Combating Corruption</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i w:val="1"/>
                <w:iCs w:val="1"/>
              </w:rPr>
              <w:t xml:space="preserve">Dear colleagues, esteemed members of the public, and valued partners,</w:t>
            </w:r>
          </w:p>
          <w:p/>
          <w:p>
            <w:pPr>
              <w:jc w:val="both"/>
            </w:pPr>
            <w:r>
              <w:rPr/>
              <w:t xml:space="preserve">Today, I address you to outline our firm position in combating corruption in one of the key sectors of our national economy - the mineral fertilizers industry. Every step we take in this field contributes not only to the development of “Uzkimyosanoat” but also to the progress of the entire Republic of Uzbekistan.</w:t>
            </w:r>
          </w:p>
          <w:p/>
          <w:p>
            <w:pPr>
              <w:jc w:val="both"/>
            </w:pPr>
            <w:r>
              <w:rPr/>
              <w:t xml:space="preserve">In Uzbekistan, the fight against corruption has become a nationwide policy. Notably, on March 5, 2025, during a high-level meeting chaired by the President of the Republic of Uzbekistan, Shavkat Mirziyoyev, the efforts undertaken to eliminate corruption and the tasks ahead were critically reviewed and analyzed.</w:t>
            </w:r>
          </w:p>
          <w:p/>
          <w:p>
            <w:pPr>
              <w:jc w:val="both"/>
            </w:pPr>
            <w:r>
              <w:rPr/>
              <w:t xml:space="preserve">At the meeting, the Head of State emphasized:“The greatest obstacle to our reforms is corruption. This is fully confirmed by global experience. Due to corruption, the global economy suffers an annual loss of around 3 trillion USD, which demonstrates the severity of this global threat. Corruption is such a malignant disease that it undermines the public's trust in the government, the Constitution, and the law, posing a serious threat to sustainable development and national security.”</w:t>
            </w:r>
          </w:p>
          <w:p/>
          <w:p>
            <w:pPr>
              <w:jc w:val="both"/>
            </w:pPr>
            <w:r>
              <w:rPr/>
              <w:t xml:space="preserve">It was noted that an open environment and system have been created in the country to publicly discuss the problem of corruption, with the role and influence of mass media in this regard steadily growing.</w:t>
            </w:r>
          </w:p>
          <w:p/>
          <w:p>
            <w:pPr>
              <w:jc w:val="both"/>
            </w:pPr>
            <w:r>
              <w:rPr/>
              <w:t xml:space="preserve">Additionally, attention was drawn to the lack of a clearly defined list of corruption-related crimes in the current legislation. The adopted law by Parliament primarily focuses on increasing penalties, while issues such as prevention, public education on intolerance toward corruption, developing mechanisms for early intervention, and encouraging those who help expose crimes remain inadequately addressed.</w:t>
            </w:r>
          </w:p>
          <w:p/>
          <w:p>
            <w:pPr>
              <w:jc w:val="both"/>
            </w:pPr>
            <w:r>
              <w:rPr/>
              <w:t xml:space="preserve">Based on the meeting's outcomes, the responsibilities of all ministries, committees, agencies, government institutions, and heads of economic entities have been significantly strengthened in terms of ensuring effective anti-corruption measures and preventing conflicts of interest in their respective fields.</w:t>
            </w:r>
          </w:p>
          <w:p/>
          <w:p>
            <w:pPr>
              <w:jc w:val="both"/>
            </w:pPr>
            <w:r>
              <w:rPr/>
              <w:t xml:space="preserve">In the development of agriculture and industry in our country, the role of mineral fertilizer production is indispensable. These products are crucial for increasing land fertility, ensuring food security, and enhancing export potential. Therefore, the efficient production of mineral fertilizers, their export to foreign markets, and, when necessary, their proper import management are among the key pillars of our nation's economic stability and growth.</w:t>
            </w:r>
          </w:p>
          <w:p/>
          <w:p>
            <w:pPr>
              <w:jc w:val="both"/>
            </w:pPr>
            <w:r>
              <w:rPr/>
              <w:t xml:space="preserve">Allowing corruption in such a vital sector not only harms business but also tarnishes our country’s reputation, weakens investor confidence, and restricts our economic freedoms. Hence, it is imperative to strictly adhere to the principles of transparency and legality in all sectors, particularly in the production and trade of mineral fertilizers.</w:t>
            </w:r>
          </w:p>
          <w:p/>
          <w:p>
            <w:pPr>
              <w:jc w:val="both"/>
            </w:pPr>
            <w:r>
              <w:rPr/>
              <w:t xml:space="preserve">“Uzkimyosanoat” JSC fully supports the state's policy in this direction. We remain committed to fighting corruption in collaboration with government bodies, civil society, and international partners. In our operations, we are actively introducing electronic trading platforms and monitoring systems to ensure that every transaction is conducted openly and transparently.</w:t>
            </w:r>
          </w:p>
          <w:p/>
          <w:p>
            <w:pPr>
              <w:jc w:val="both"/>
            </w:pPr>
            <w:r>
              <w:rPr/>
              <w:t xml:space="preserve">Focusing on quality is one of the key elements in combating corruption. Substandard or counterfeit products not only cause financial losses but also pose serious harm to the environment. For this reason, strict adherence to national standards and international requirements in the production, export, and import of every product must become the top priority for all responsible parties.</w:t>
            </w:r>
          </w:p>
          <w:p/>
          <w:p>
            <w:pPr>
              <w:jc w:val="both"/>
            </w:pPr>
            <w:r>
              <w:rPr/>
              <w:t xml:space="preserve">Our mineral fertilizers are highly regarded not only in the domestic market but also internationally. This requires alignment with global standards and a transparent export-import policy. Through our anti-corruption strategy, “Uzkimyosanoat” JSC aims to build trustworthy and robust relationships with our international partners, which, in turn, enhances the international standing of our country.</w:t>
            </w:r>
          </w:p>
          <w:p/>
          <w:p>
            <w:pPr>
              <w:jc w:val="both"/>
            </w:pPr>
            <w:r>
              <w:rPr>
                <w:b w:val="1"/>
                <w:bCs w:val="1"/>
                <w:i w:val="1"/>
                <w:iCs w:val="1"/>
              </w:rPr>
              <w:t xml:space="preserve">Dear colleagues, </w:t>
            </w:r>
          </w:p>
          <w:p/>
          <w:p>
            <w:pPr>
              <w:jc w:val="both"/>
            </w:pPr>
            <w:r>
              <w:rPr/>
              <w:t xml:space="preserve">Combating corruption is not solely the responsibility of government bodies or company leadership. It is a large-scale collective effort that requires the active participation of society, every employee, and all our partners. We firmly believe that eliminating corruption depends on the strong stance and personal accountability of each individual.</w:t>
            </w:r>
          </w:p>
          <w:p/>
          <w:p>
            <w:pPr>
              <w:jc w:val="both"/>
            </w:pPr>
            <w:r>
              <w:rPr/>
              <w:t xml:space="preserve">Therefore, “Uzkimyosanoat” JSC works in close cooperation with civil society institutions and the media to ensure transparency and openness in all its activities. We are always prepared to promptly identify and respond to any suspicious situations.</w:t>
            </w:r>
          </w:p>
          <w:p/>
          <w:p>
            <w:pPr>
              <w:jc w:val="both"/>
            </w:pPr>
            <w:r>
              <w:rPr/>
              <w:t xml:space="preserve">This year, with the introduction of new technologies and electronic monitoring systems, the production, export, and import of mineral fertilizers will be under constant oversight. Through these systems, every operation will be carried out transparently and in accordance with the law, while the risks of corruption will be minimized. In this way, we not only enhance the efficiency of our company but also serve as a model for the entire sector.</w:t>
            </w:r>
          </w:p>
          <w:p/>
          <w:p>
            <w:pPr>
              <w:jc w:val="both"/>
            </w:pPr>
            <w:r>
              <w:rPr>
                <w:b w:val="1"/>
                <w:bCs w:val="1"/>
                <w:i w:val="1"/>
                <w:iCs w:val="1"/>
              </w:rPr>
              <w:t xml:space="preserve">Dear colleagues,</w:t>
            </w:r>
          </w:p>
          <w:p/>
          <w:p>
            <w:pPr>
              <w:jc w:val="both"/>
            </w:pPr>
            <w:r>
              <w:rPr/>
              <w:t xml:space="preserve">The fight against corruption is not just about complying with the law — it is our highest civic and moral duty. By ensuring fairness and transparency in the production and trade of mineral fertilizers, we serve not only the interests of our company but also the prosperity of our nation.</w:t>
            </w:r>
          </w:p>
          <w:p/>
          <w:p>
            <w:pPr>
              <w:jc w:val="both"/>
            </w:pPr>
            <w:r>
              <w:rPr/>
              <w:t xml:space="preserve">We stand united in this cause. We have the will. We have the purpose.</w:t>
            </w:r>
          </w:p>
          <w:p/>
          <w:p>
            <w:pPr>
              <w:jc w:val="both"/>
            </w:pPr>
            <w:r>
              <w:rPr/>
              <w:t xml:space="preserve">“Uzkimyosanoat” — a center of development and justice!</w:t>
            </w:r>
          </w:p>
          <w:p/>
          <w:p>
            <w:pPr>
              <w:jc w:val="both"/>
            </w:pPr>
            <w:r>
              <w:rPr/>
              <w:t xml:space="preserve">Let us stand firmly together against corruption and build a reliable, stable, and progressive industry. Let us leave a proud and dignified legacy for future generations.</w:t>
            </w:r>
          </w:p>
          <w:p>
            <w:pPr/>
            <w:r>
              <w:rPr/>
              <w:t xml:space="preserve"> </w:t>
            </w:r>
          </w:p>
          <w:p>
            <w:pPr>
              <w:jc w:val="end"/>
            </w:pPr>
            <w:r>
              <w:rPr/>
              <w:t xml:space="preserve">With respect,</w:t>
            </w:r>
          </w:p>
          <w:p>
            <w:pPr>
              <w:jc w:val="end"/>
            </w:pPr>
            <w:r>
              <w:rPr>
                <w:b w:val="1"/>
                <w:bCs w:val="1"/>
              </w:rPr>
              <w:t xml:space="preserve">Odil Shukurovich Temirov</w:t>
            </w:r>
          </w:p>
          <w:p>
            <w:pPr>
              <w:jc w:val="end"/>
            </w:pPr>
            <w:r>
              <w:rPr>
                <w:b w:val="1"/>
                <w:bCs w:val="1"/>
              </w:rPr>
              <w:t xml:space="preserve">Chairman of the Board</w:t>
            </w:r>
          </w:p>
          <w:p>
            <w:pPr>
              <w:jc w:val="end"/>
            </w:pPr>
            <w:r>
              <w:rPr>
                <w:b w:val="1"/>
                <w:bCs w:val="1"/>
              </w:rPr>
              <w:t xml:space="preserve">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https://new.uzkimyosanoat.uz/en/anticorruption/message/obrashchenie-predsedatelya-pravleniya-ao-uzkimyosanoat-po-voprosam-borby-s-korrupciey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